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9" w:rsidRDefault="001659EE" w:rsidP="00CA5069">
      <w:pPr>
        <w:pStyle w:val="Subtitle"/>
        <w:rPr>
          <w:rFonts w:cs="Arial"/>
          <w:sz w:val="32"/>
          <w:szCs w:val="32"/>
        </w:rPr>
      </w:pPr>
      <w:r w:rsidRPr="001659EE">
        <w:rPr>
          <w:rFonts w:cs="Arial"/>
          <w:sz w:val="32"/>
          <w:szCs w:val="32"/>
        </w:rPr>
        <w:t>Swakopmund Municipality</w:t>
      </w:r>
    </w:p>
    <w:p w:rsidR="00002F21" w:rsidRDefault="00002F21" w:rsidP="00212A79">
      <w:pPr>
        <w:pStyle w:val="Subtitle"/>
        <w:rPr>
          <w:rFonts w:ascii="Andalus" w:hAnsi="Andalus" w:cs="Andalus"/>
          <w:b/>
          <w:color w:val="336600"/>
          <w:sz w:val="56"/>
          <w:szCs w:val="56"/>
          <w:u w:val="single"/>
        </w:rPr>
      </w:pPr>
      <w:r>
        <w:rPr>
          <w:rFonts w:cs="Arial"/>
          <w:b/>
          <w:noProof/>
          <w:sz w:val="52"/>
          <w:szCs w:val="52"/>
          <w:lang w:val="en-ZA" w:eastAsia="en-ZA"/>
        </w:rPr>
        <w:drawing>
          <wp:anchor distT="0" distB="0" distL="114300" distR="114300" simplePos="0" relativeHeight="251658240" behindDoc="1" locked="0" layoutInCell="1" allowOverlap="1" wp14:anchorId="4FCC2517" wp14:editId="65B7C728">
            <wp:simplePos x="0" y="0"/>
            <wp:positionH relativeFrom="column">
              <wp:posOffset>2697480</wp:posOffset>
            </wp:positionH>
            <wp:positionV relativeFrom="paragraph">
              <wp:posOffset>104775</wp:posOffset>
            </wp:positionV>
            <wp:extent cx="951865" cy="941705"/>
            <wp:effectExtent l="0" t="0" r="0" b="0"/>
            <wp:wrapTight wrapText="bothSides">
              <wp:wrapPolygon edited="0">
                <wp:start x="18156" y="437"/>
                <wp:lineTo x="3891" y="1311"/>
                <wp:lineTo x="2594" y="1748"/>
                <wp:lineTo x="2594" y="8302"/>
                <wp:lineTo x="432" y="13109"/>
                <wp:lineTo x="432" y="18352"/>
                <wp:lineTo x="2594" y="20100"/>
                <wp:lineTo x="6917" y="20974"/>
                <wp:lineTo x="13833" y="20974"/>
                <wp:lineTo x="15130" y="20100"/>
                <wp:lineTo x="19885" y="16167"/>
                <wp:lineTo x="20318" y="14856"/>
                <wp:lineTo x="19021" y="9613"/>
                <wp:lineTo x="18156" y="8302"/>
                <wp:lineTo x="20318" y="437"/>
                <wp:lineTo x="18156" y="437"/>
              </wp:wrapPolygon>
            </wp:wrapTight>
            <wp:docPr id="1" name="Picture 1" descr="swk-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m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941705"/>
                    </a:xfrm>
                    <a:prstGeom prst="rect">
                      <a:avLst/>
                    </a:prstGeom>
                    <a:noFill/>
                  </pic:spPr>
                </pic:pic>
              </a:graphicData>
            </a:graphic>
            <wp14:sizeRelH relativeFrom="page">
              <wp14:pctWidth>0</wp14:pctWidth>
            </wp14:sizeRelH>
            <wp14:sizeRelV relativeFrom="page">
              <wp14:pctHeight>0</wp14:pctHeight>
            </wp14:sizeRelV>
          </wp:anchor>
        </w:drawing>
      </w:r>
    </w:p>
    <w:p w:rsidR="00002F21" w:rsidRPr="00F25E4F" w:rsidRDefault="00002F21" w:rsidP="00212A79">
      <w:pPr>
        <w:pStyle w:val="Subtitle"/>
        <w:rPr>
          <w:rFonts w:ascii="Andalus" w:hAnsi="Andalus" w:cs="Andalus"/>
          <w:b/>
          <w:color w:val="336600"/>
          <w:sz w:val="16"/>
          <w:szCs w:val="16"/>
          <w:u w:val="single"/>
        </w:rPr>
      </w:pPr>
    </w:p>
    <w:p w:rsidR="00002F21" w:rsidRDefault="00002F21" w:rsidP="00212A79">
      <w:pPr>
        <w:pStyle w:val="Subtitle"/>
        <w:rPr>
          <w:rFonts w:ascii="Andalus" w:hAnsi="Andalus" w:cs="Andalus"/>
          <w:b/>
          <w:color w:val="336600"/>
          <w:sz w:val="56"/>
          <w:szCs w:val="56"/>
          <w:u w:val="single"/>
        </w:rPr>
      </w:pPr>
    </w:p>
    <w:p w:rsidR="00A55F75" w:rsidRDefault="00A55F75" w:rsidP="00212A79">
      <w:pPr>
        <w:pStyle w:val="Subtitle"/>
        <w:rPr>
          <w:rFonts w:cs="Arial"/>
          <w:b/>
          <w:color w:val="17365D" w:themeColor="text2" w:themeShade="BF"/>
          <w:sz w:val="36"/>
          <w:szCs w:val="36"/>
          <w:u w:val="single"/>
        </w:rPr>
      </w:pPr>
    </w:p>
    <w:p w:rsidR="00002F21" w:rsidRPr="00212A79" w:rsidRDefault="00002F21" w:rsidP="00212A79">
      <w:pPr>
        <w:pStyle w:val="Subtitle"/>
        <w:rPr>
          <w:rFonts w:cs="Arial"/>
          <w:b/>
          <w:color w:val="17365D" w:themeColor="text2" w:themeShade="BF"/>
          <w:sz w:val="36"/>
          <w:szCs w:val="36"/>
          <w:u w:val="single"/>
        </w:rPr>
      </w:pPr>
      <w:r w:rsidRPr="00212A79">
        <w:rPr>
          <w:rFonts w:cs="Arial"/>
          <w:b/>
          <w:color w:val="17365D" w:themeColor="text2" w:themeShade="BF"/>
          <w:sz w:val="36"/>
          <w:szCs w:val="36"/>
          <w:u w:val="single"/>
        </w:rPr>
        <w:t xml:space="preserve">CONDITIONS OF </w:t>
      </w:r>
      <w:r w:rsidR="00F25E4F" w:rsidRPr="00212A79">
        <w:rPr>
          <w:rFonts w:cs="Arial"/>
          <w:b/>
          <w:color w:val="17365D" w:themeColor="text2" w:themeShade="BF"/>
          <w:sz w:val="36"/>
          <w:szCs w:val="36"/>
          <w:u w:val="single"/>
        </w:rPr>
        <w:t>S</w:t>
      </w:r>
      <w:r w:rsidRPr="00212A79">
        <w:rPr>
          <w:rFonts w:cs="Arial"/>
          <w:b/>
          <w:color w:val="17365D" w:themeColor="text2" w:themeShade="BF"/>
          <w:sz w:val="36"/>
          <w:szCs w:val="36"/>
          <w:u w:val="single"/>
        </w:rPr>
        <w:t>ALE</w:t>
      </w:r>
    </w:p>
    <w:p w:rsidR="007E0A4C" w:rsidRPr="00E14AFD" w:rsidRDefault="007E0A4C" w:rsidP="00212A79">
      <w:pPr>
        <w:pStyle w:val="Subtitle"/>
        <w:rPr>
          <w:rFonts w:cs="Arial"/>
          <w:b/>
          <w:color w:val="17365D" w:themeColor="text2" w:themeShade="BF"/>
          <w:sz w:val="24"/>
          <w:szCs w:val="24"/>
        </w:rPr>
      </w:pPr>
    </w:p>
    <w:p w:rsidR="00A55F75" w:rsidRDefault="00A55F75" w:rsidP="003241D0">
      <w:pPr>
        <w:jc w:val="center"/>
        <w:rPr>
          <w:rFonts w:cs="Arial"/>
          <w:b/>
          <w:color w:val="17365D" w:themeColor="text2" w:themeShade="BF"/>
          <w:sz w:val="40"/>
          <w:szCs w:val="40"/>
        </w:rPr>
      </w:pPr>
    </w:p>
    <w:p w:rsidR="001659EE" w:rsidRPr="00A55F75" w:rsidRDefault="007F4F3A" w:rsidP="003241D0">
      <w:pPr>
        <w:jc w:val="center"/>
        <w:rPr>
          <w:rFonts w:cs="Arial"/>
          <w:b/>
          <w:color w:val="17365D" w:themeColor="text2" w:themeShade="BF"/>
          <w:sz w:val="40"/>
          <w:szCs w:val="40"/>
        </w:rPr>
      </w:pPr>
      <w:r w:rsidRPr="00A55F75">
        <w:rPr>
          <w:rFonts w:cs="Arial"/>
          <w:b/>
          <w:color w:val="17365D" w:themeColor="text2" w:themeShade="BF"/>
          <w:sz w:val="40"/>
          <w:szCs w:val="40"/>
        </w:rPr>
        <w:t>Sale of</w:t>
      </w:r>
      <w:r w:rsidR="00126D8F" w:rsidRPr="00A55F75">
        <w:rPr>
          <w:rFonts w:cs="Arial"/>
          <w:b/>
          <w:color w:val="17365D" w:themeColor="text2" w:themeShade="BF"/>
          <w:sz w:val="40"/>
          <w:szCs w:val="40"/>
        </w:rPr>
        <w:t xml:space="preserve"> “single residential” erven:</w:t>
      </w:r>
    </w:p>
    <w:p w:rsidR="00FE1DA0" w:rsidRPr="00A55F75" w:rsidRDefault="0038704F" w:rsidP="003241D0">
      <w:pPr>
        <w:jc w:val="center"/>
        <w:rPr>
          <w:rFonts w:cs="Arial"/>
          <w:b/>
          <w:color w:val="17365D" w:themeColor="text2" w:themeShade="BF"/>
          <w:sz w:val="40"/>
          <w:szCs w:val="40"/>
        </w:rPr>
      </w:pPr>
      <w:r>
        <w:rPr>
          <w:rFonts w:cs="Arial"/>
          <w:b/>
          <w:color w:val="17365D" w:themeColor="text2" w:themeShade="BF"/>
          <w:sz w:val="40"/>
          <w:szCs w:val="40"/>
        </w:rPr>
        <w:t xml:space="preserve">16 </w:t>
      </w:r>
      <w:r w:rsidR="00126D8F" w:rsidRPr="00A55F75">
        <w:rPr>
          <w:rFonts w:cs="Arial"/>
          <w:b/>
          <w:color w:val="17365D" w:themeColor="text2" w:themeShade="BF"/>
          <w:sz w:val="40"/>
          <w:szCs w:val="40"/>
        </w:rPr>
        <w:t xml:space="preserve">x Erven, Extension 14, </w:t>
      </w:r>
      <w:r w:rsidR="00FE1DA0" w:rsidRPr="00A55F75">
        <w:rPr>
          <w:rFonts w:cs="Arial"/>
          <w:b/>
          <w:color w:val="17365D" w:themeColor="text2" w:themeShade="BF"/>
          <w:sz w:val="40"/>
          <w:szCs w:val="40"/>
        </w:rPr>
        <w:t>Swakopmund</w:t>
      </w:r>
    </w:p>
    <w:p w:rsidR="00E14AFD" w:rsidRPr="00A55F75" w:rsidRDefault="00E14AFD" w:rsidP="003241D0">
      <w:pPr>
        <w:jc w:val="center"/>
        <w:rPr>
          <w:rFonts w:cs="Arial"/>
          <w:b/>
          <w:color w:val="17365D" w:themeColor="text2" w:themeShade="BF"/>
          <w:sz w:val="40"/>
          <w:szCs w:val="4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394"/>
        <w:gridCol w:w="992"/>
        <w:gridCol w:w="2000"/>
      </w:tblGrid>
      <w:tr w:rsidR="007F4F3A" w:rsidRPr="007F4F3A" w:rsidTr="00314E0C">
        <w:tc>
          <w:tcPr>
            <w:tcW w:w="1560" w:type="dxa"/>
            <w:vAlign w:val="center"/>
          </w:tcPr>
          <w:p w:rsidR="001659EE" w:rsidRPr="00DB2A77" w:rsidRDefault="00DB2A77" w:rsidP="001659EE">
            <w:pPr>
              <w:pStyle w:val="Subtitle"/>
              <w:jc w:val="left"/>
              <w:rPr>
                <w:rFonts w:cs="Arial"/>
                <w:b/>
                <w:sz w:val="36"/>
                <w:szCs w:val="36"/>
              </w:rPr>
            </w:pPr>
            <w:r w:rsidRPr="00A422D0">
              <w:rPr>
                <w:rFonts w:cs="Arial"/>
                <w:b/>
                <w:sz w:val="36"/>
                <w:szCs w:val="36"/>
                <w:u w:val="single"/>
              </w:rPr>
              <w:t>Index</w:t>
            </w:r>
            <w:r>
              <w:rPr>
                <w:rFonts w:cs="Arial"/>
                <w:b/>
                <w:sz w:val="36"/>
                <w:szCs w:val="36"/>
              </w:rPr>
              <w:t>:</w:t>
            </w:r>
          </w:p>
        </w:tc>
        <w:tc>
          <w:tcPr>
            <w:tcW w:w="4394" w:type="dxa"/>
            <w:vAlign w:val="center"/>
          </w:tcPr>
          <w:p w:rsidR="001659EE" w:rsidRPr="007F4F3A" w:rsidRDefault="001659EE" w:rsidP="001659EE">
            <w:pPr>
              <w:pStyle w:val="Subtitle"/>
              <w:jc w:val="left"/>
              <w:rPr>
                <w:rFonts w:cs="Arial"/>
                <w:sz w:val="22"/>
                <w:szCs w:val="22"/>
              </w:rPr>
            </w:pPr>
          </w:p>
        </w:tc>
        <w:tc>
          <w:tcPr>
            <w:tcW w:w="992" w:type="dxa"/>
            <w:vAlign w:val="center"/>
          </w:tcPr>
          <w:p w:rsidR="001659EE" w:rsidRPr="007F4F3A" w:rsidRDefault="001659EE" w:rsidP="001659EE">
            <w:pPr>
              <w:pStyle w:val="Subtitle"/>
              <w:jc w:val="left"/>
              <w:rPr>
                <w:rFonts w:cs="Arial"/>
                <w:sz w:val="22"/>
                <w:szCs w:val="22"/>
              </w:rPr>
            </w:pPr>
          </w:p>
        </w:tc>
        <w:tc>
          <w:tcPr>
            <w:tcW w:w="2000" w:type="dxa"/>
            <w:vAlign w:val="center"/>
          </w:tcPr>
          <w:p w:rsidR="001659EE" w:rsidRPr="007F4F3A" w:rsidRDefault="001659EE" w:rsidP="001659EE">
            <w:pPr>
              <w:pStyle w:val="Subtitle"/>
              <w:jc w:val="left"/>
              <w:rPr>
                <w:rFonts w:cs="Arial"/>
                <w:b/>
                <w:sz w:val="22"/>
                <w:szCs w:val="22"/>
              </w:rPr>
            </w:pPr>
            <w:r w:rsidRPr="007F4F3A">
              <w:rPr>
                <w:rFonts w:cs="Arial"/>
                <w:b/>
                <w:sz w:val="22"/>
                <w:szCs w:val="22"/>
              </w:rPr>
              <w:t>Page</w:t>
            </w:r>
          </w:p>
        </w:tc>
      </w:tr>
      <w:tr w:rsidR="007F4F3A" w:rsidRPr="000C283A" w:rsidTr="00314E0C">
        <w:tc>
          <w:tcPr>
            <w:tcW w:w="1560" w:type="dxa"/>
            <w:vAlign w:val="center"/>
          </w:tcPr>
          <w:p w:rsidR="001659EE" w:rsidRPr="000C283A" w:rsidRDefault="001659EE" w:rsidP="001659EE">
            <w:pPr>
              <w:pStyle w:val="Subtitle"/>
              <w:jc w:val="left"/>
              <w:rPr>
                <w:rFonts w:cs="Arial"/>
                <w:sz w:val="4"/>
                <w:szCs w:val="4"/>
              </w:rPr>
            </w:pPr>
          </w:p>
        </w:tc>
        <w:tc>
          <w:tcPr>
            <w:tcW w:w="4394" w:type="dxa"/>
            <w:vAlign w:val="center"/>
          </w:tcPr>
          <w:p w:rsidR="001659EE" w:rsidRPr="000C283A" w:rsidRDefault="001659EE" w:rsidP="001659EE">
            <w:pPr>
              <w:pStyle w:val="Subtitle"/>
              <w:jc w:val="left"/>
              <w:rPr>
                <w:rFonts w:cs="Arial"/>
                <w:sz w:val="4"/>
                <w:szCs w:val="4"/>
              </w:rPr>
            </w:pPr>
          </w:p>
        </w:tc>
        <w:tc>
          <w:tcPr>
            <w:tcW w:w="992" w:type="dxa"/>
            <w:vAlign w:val="center"/>
          </w:tcPr>
          <w:p w:rsidR="001659EE" w:rsidRPr="000C283A" w:rsidRDefault="001659EE" w:rsidP="001659EE">
            <w:pPr>
              <w:pStyle w:val="Subtitle"/>
              <w:jc w:val="left"/>
              <w:rPr>
                <w:rFonts w:cs="Arial"/>
                <w:sz w:val="4"/>
                <w:szCs w:val="4"/>
              </w:rPr>
            </w:pPr>
          </w:p>
        </w:tc>
        <w:tc>
          <w:tcPr>
            <w:tcW w:w="2000" w:type="dxa"/>
            <w:vAlign w:val="center"/>
          </w:tcPr>
          <w:p w:rsidR="001659EE" w:rsidRPr="000C283A" w:rsidRDefault="001659EE" w:rsidP="001659EE">
            <w:pPr>
              <w:pStyle w:val="Subtitle"/>
              <w:jc w:val="left"/>
              <w:rPr>
                <w:rFonts w:cs="Arial"/>
                <w:sz w:val="4"/>
                <w:szCs w:val="4"/>
              </w:rPr>
            </w:pPr>
          </w:p>
        </w:tc>
      </w:tr>
      <w:tr w:rsidR="00866529" w:rsidRPr="007F4F3A" w:rsidTr="00866529">
        <w:tc>
          <w:tcPr>
            <w:tcW w:w="1560" w:type="dxa"/>
            <w:vAlign w:val="center"/>
          </w:tcPr>
          <w:p w:rsidR="00866529" w:rsidRDefault="00866529" w:rsidP="0079091B">
            <w:pPr>
              <w:pStyle w:val="Subtitle"/>
              <w:ind w:right="34"/>
              <w:jc w:val="right"/>
              <w:rPr>
                <w:rFonts w:cs="Arial"/>
                <w:sz w:val="20"/>
              </w:rPr>
            </w:pPr>
          </w:p>
        </w:tc>
        <w:tc>
          <w:tcPr>
            <w:tcW w:w="4394" w:type="dxa"/>
            <w:vAlign w:val="center"/>
          </w:tcPr>
          <w:p w:rsidR="00866529" w:rsidRDefault="00395EC4" w:rsidP="0038704F">
            <w:pPr>
              <w:pStyle w:val="Subtitle"/>
              <w:jc w:val="left"/>
              <w:rPr>
                <w:rFonts w:cs="Arial"/>
                <w:sz w:val="20"/>
              </w:rPr>
            </w:pPr>
            <w:r>
              <w:rPr>
                <w:rFonts w:cs="Arial"/>
                <w:sz w:val="20"/>
              </w:rPr>
              <w:t xml:space="preserve">Notice </w:t>
            </w:r>
            <w:r w:rsidR="0038704F">
              <w:rPr>
                <w:rFonts w:cs="Arial"/>
                <w:sz w:val="20"/>
              </w:rPr>
              <w:t>47</w:t>
            </w:r>
          </w:p>
        </w:tc>
        <w:tc>
          <w:tcPr>
            <w:tcW w:w="992" w:type="dxa"/>
            <w:tcBorders>
              <w:bottom w:val="dotDotDash" w:sz="4" w:space="0" w:color="auto"/>
            </w:tcBorders>
            <w:vAlign w:val="center"/>
          </w:tcPr>
          <w:p w:rsidR="00866529" w:rsidRPr="00D326AC" w:rsidRDefault="00866529" w:rsidP="001659EE">
            <w:pPr>
              <w:pStyle w:val="Subtitle"/>
              <w:jc w:val="left"/>
              <w:rPr>
                <w:rFonts w:cs="Arial"/>
                <w:sz w:val="20"/>
              </w:rPr>
            </w:pPr>
          </w:p>
        </w:tc>
        <w:tc>
          <w:tcPr>
            <w:tcW w:w="2000" w:type="dxa"/>
            <w:vAlign w:val="center"/>
          </w:tcPr>
          <w:p w:rsidR="00866529" w:rsidRPr="00D326AC" w:rsidRDefault="008757A2" w:rsidP="001659EE">
            <w:pPr>
              <w:pStyle w:val="Subtitle"/>
              <w:jc w:val="left"/>
              <w:rPr>
                <w:rFonts w:cs="Arial"/>
                <w:sz w:val="20"/>
              </w:rPr>
            </w:pPr>
            <w:r>
              <w:rPr>
                <w:rFonts w:cs="Arial"/>
                <w:sz w:val="20"/>
              </w:rPr>
              <w:t>3</w:t>
            </w:r>
          </w:p>
        </w:tc>
      </w:tr>
      <w:tr w:rsidR="00866529" w:rsidRPr="00866529" w:rsidTr="00866529">
        <w:trPr>
          <w:trHeight w:val="57"/>
        </w:trPr>
        <w:tc>
          <w:tcPr>
            <w:tcW w:w="1560" w:type="dxa"/>
            <w:vAlign w:val="center"/>
          </w:tcPr>
          <w:p w:rsidR="00866529" w:rsidRPr="00866529" w:rsidRDefault="00866529" w:rsidP="00866529">
            <w:pPr>
              <w:pStyle w:val="Subtitle"/>
              <w:ind w:right="34"/>
              <w:jc w:val="left"/>
              <w:rPr>
                <w:rFonts w:cs="Arial"/>
                <w:sz w:val="4"/>
                <w:szCs w:val="4"/>
              </w:rPr>
            </w:pPr>
          </w:p>
        </w:tc>
        <w:tc>
          <w:tcPr>
            <w:tcW w:w="4394" w:type="dxa"/>
            <w:vAlign w:val="center"/>
          </w:tcPr>
          <w:p w:rsidR="00866529" w:rsidRPr="00866529" w:rsidRDefault="00866529" w:rsidP="001659EE">
            <w:pPr>
              <w:pStyle w:val="Subtitle"/>
              <w:jc w:val="left"/>
              <w:rPr>
                <w:rFonts w:cs="Arial"/>
                <w:sz w:val="4"/>
                <w:szCs w:val="4"/>
              </w:rPr>
            </w:pPr>
          </w:p>
        </w:tc>
        <w:tc>
          <w:tcPr>
            <w:tcW w:w="992" w:type="dxa"/>
            <w:tcBorders>
              <w:top w:val="dotDotDash" w:sz="4" w:space="0" w:color="auto"/>
            </w:tcBorders>
            <w:vAlign w:val="center"/>
          </w:tcPr>
          <w:p w:rsidR="00866529" w:rsidRPr="00866529" w:rsidRDefault="00866529" w:rsidP="001659EE">
            <w:pPr>
              <w:pStyle w:val="Subtitle"/>
              <w:jc w:val="left"/>
              <w:rPr>
                <w:rFonts w:cs="Arial"/>
                <w:sz w:val="4"/>
                <w:szCs w:val="4"/>
              </w:rPr>
            </w:pPr>
          </w:p>
        </w:tc>
        <w:tc>
          <w:tcPr>
            <w:tcW w:w="2000" w:type="dxa"/>
            <w:vAlign w:val="center"/>
          </w:tcPr>
          <w:p w:rsidR="00866529" w:rsidRPr="00866529" w:rsidRDefault="00866529" w:rsidP="001659EE">
            <w:pPr>
              <w:pStyle w:val="Subtitle"/>
              <w:jc w:val="left"/>
              <w:rPr>
                <w:rFonts w:cs="Arial"/>
                <w:sz w:val="4"/>
                <w:szCs w:val="4"/>
              </w:rPr>
            </w:pPr>
          </w:p>
        </w:tc>
      </w:tr>
      <w:tr w:rsidR="007F4F3A" w:rsidRPr="007F4F3A" w:rsidTr="00866529">
        <w:tc>
          <w:tcPr>
            <w:tcW w:w="1560" w:type="dxa"/>
            <w:vAlign w:val="center"/>
          </w:tcPr>
          <w:p w:rsidR="001659EE" w:rsidRPr="00D326AC" w:rsidRDefault="00C445E3" w:rsidP="0079091B">
            <w:pPr>
              <w:pStyle w:val="Subtitle"/>
              <w:ind w:right="34"/>
              <w:jc w:val="right"/>
              <w:rPr>
                <w:rFonts w:cs="Arial"/>
                <w:sz w:val="20"/>
              </w:rPr>
            </w:pPr>
            <w:r>
              <w:rPr>
                <w:rFonts w:cs="Arial"/>
                <w:sz w:val="20"/>
              </w:rPr>
              <w:t>1</w:t>
            </w:r>
            <w:r w:rsidR="000631DD" w:rsidRPr="00D326AC">
              <w:rPr>
                <w:rFonts w:cs="Arial"/>
                <w:sz w:val="20"/>
              </w:rPr>
              <w:t>.</w:t>
            </w:r>
          </w:p>
        </w:tc>
        <w:tc>
          <w:tcPr>
            <w:tcW w:w="4394" w:type="dxa"/>
            <w:vAlign w:val="center"/>
          </w:tcPr>
          <w:p w:rsidR="001659EE" w:rsidRPr="00D326AC" w:rsidRDefault="00105178" w:rsidP="001659EE">
            <w:pPr>
              <w:pStyle w:val="Subtitle"/>
              <w:jc w:val="left"/>
              <w:rPr>
                <w:rFonts w:cs="Arial"/>
                <w:sz w:val="20"/>
              </w:rPr>
            </w:pPr>
            <w:r>
              <w:rPr>
                <w:rFonts w:cs="Arial"/>
                <w:sz w:val="20"/>
              </w:rPr>
              <w:t>Introduction</w:t>
            </w:r>
          </w:p>
        </w:tc>
        <w:tc>
          <w:tcPr>
            <w:tcW w:w="992" w:type="dxa"/>
            <w:tcBorders>
              <w:bottom w:val="dotDotDash" w:sz="4" w:space="0" w:color="auto"/>
            </w:tcBorders>
            <w:vAlign w:val="center"/>
          </w:tcPr>
          <w:p w:rsidR="001659EE" w:rsidRPr="00D326AC" w:rsidRDefault="001659EE" w:rsidP="001659EE">
            <w:pPr>
              <w:pStyle w:val="Subtitle"/>
              <w:jc w:val="left"/>
              <w:rPr>
                <w:rFonts w:cs="Arial"/>
                <w:sz w:val="20"/>
              </w:rPr>
            </w:pPr>
          </w:p>
        </w:tc>
        <w:tc>
          <w:tcPr>
            <w:tcW w:w="2000" w:type="dxa"/>
            <w:vAlign w:val="center"/>
          </w:tcPr>
          <w:p w:rsidR="001659EE" w:rsidRPr="00D326AC" w:rsidRDefault="00374F4A" w:rsidP="001659EE">
            <w:pPr>
              <w:pStyle w:val="Subtitle"/>
              <w:jc w:val="left"/>
              <w:rPr>
                <w:rFonts w:cs="Arial"/>
                <w:sz w:val="20"/>
              </w:rPr>
            </w:pPr>
            <w:r>
              <w:rPr>
                <w:rFonts w:cs="Arial"/>
                <w:sz w:val="20"/>
              </w:rPr>
              <w:t>4</w:t>
            </w:r>
          </w:p>
        </w:tc>
      </w:tr>
      <w:tr w:rsidR="007F4F3A" w:rsidRPr="000C283A" w:rsidTr="00314E0C">
        <w:tc>
          <w:tcPr>
            <w:tcW w:w="1560" w:type="dxa"/>
            <w:vAlign w:val="center"/>
          </w:tcPr>
          <w:p w:rsidR="007F4F3A" w:rsidRPr="003F25E4" w:rsidRDefault="007F4F3A" w:rsidP="0079091B">
            <w:pPr>
              <w:pStyle w:val="Subtitle"/>
              <w:ind w:right="34"/>
              <w:jc w:val="right"/>
              <w:rPr>
                <w:rFonts w:cs="Arial"/>
                <w:color w:val="FF0000"/>
                <w:sz w:val="4"/>
                <w:szCs w:val="4"/>
              </w:rPr>
            </w:pPr>
          </w:p>
        </w:tc>
        <w:tc>
          <w:tcPr>
            <w:tcW w:w="4394" w:type="dxa"/>
            <w:vAlign w:val="center"/>
          </w:tcPr>
          <w:p w:rsidR="007F4F3A" w:rsidRPr="003F25E4" w:rsidRDefault="007F4F3A" w:rsidP="001659EE">
            <w:pPr>
              <w:pStyle w:val="Subtitle"/>
              <w:jc w:val="left"/>
              <w:rPr>
                <w:rFonts w:cs="Arial"/>
                <w:color w:val="FF0000"/>
                <w:sz w:val="4"/>
                <w:szCs w:val="4"/>
              </w:rPr>
            </w:pPr>
          </w:p>
        </w:tc>
        <w:tc>
          <w:tcPr>
            <w:tcW w:w="992" w:type="dxa"/>
            <w:tcBorders>
              <w:top w:val="dotDotDash" w:sz="4" w:space="0" w:color="auto"/>
            </w:tcBorders>
            <w:vAlign w:val="center"/>
          </w:tcPr>
          <w:p w:rsidR="007F4F3A" w:rsidRPr="003F25E4" w:rsidRDefault="007F4F3A" w:rsidP="001659EE">
            <w:pPr>
              <w:pStyle w:val="Subtitle"/>
              <w:jc w:val="left"/>
              <w:rPr>
                <w:rFonts w:cs="Arial"/>
                <w:color w:val="FF0000"/>
                <w:sz w:val="4"/>
                <w:szCs w:val="4"/>
              </w:rPr>
            </w:pPr>
          </w:p>
        </w:tc>
        <w:tc>
          <w:tcPr>
            <w:tcW w:w="2000" w:type="dxa"/>
            <w:vAlign w:val="center"/>
          </w:tcPr>
          <w:p w:rsidR="007F4F3A" w:rsidRPr="003F25E4" w:rsidRDefault="007F4F3A" w:rsidP="001659EE">
            <w:pPr>
              <w:pStyle w:val="Subtitle"/>
              <w:jc w:val="left"/>
              <w:rPr>
                <w:rFonts w:cs="Arial"/>
                <w:color w:val="FF0000"/>
                <w:sz w:val="4"/>
                <w:szCs w:val="4"/>
              </w:rPr>
            </w:pPr>
          </w:p>
        </w:tc>
      </w:tr>
      <w:tr w:rsidR="007F4F3A" w:rsidRPr="007F4F3A" w:rsidTr="00314E0C">
        <w:tc>
          <w:tcPr>
            <w:tcW w:w="1560" w:type="dxa"/>
            <w:vAlign w:val="center"/>
          </w:tcPr>
          <w:p w:rsidR="001659EE" w:rsidRPr="00D326AC" w:rsidRDefault="00C445E3" w:rsidP="0079091B">
            <w:pPr>
              <w:pStyle w:val="Subtitle"/>
              <w:ind w:right="34"/>
              <w:jc w:val="right"/>
              <w:rPr>
                <w:rFonts w:cs="Arial"/>
                <w:sz w:val="20"/>
              </w:rPr>
            </w:pPr>
            <w:r>
              <w:rPr>
                <w:rFonts w:cs="Arial"/>
                <w:sz w:val="20"/>
              </w:rPr>
              <w:t>2</w:t>
            </w:r>
            <w:r w:rsidR="000631DD" w:rsidRPr="00D326AC">
              <w:rPr>
                <w:rFonts w:cs="Arial"/>
                <w:sz w:val="20"/>
              </w:rPr>
              <w:t>.</w:t>
            </w:r>
          </w:p>
        </w:tc>
        <w:tc>
          <w:tcPr>
            <w:tcW w:w="4394" w:type="dxa"/>
            <w:vAlign w:val="center"/>
          </w:tcPr>
          <w:p w:rsidR="001659EE" w:rsidRPr="00D326AC" w:rsidRDefault="00AE6622" w:rsidP="001659EE">
            <w:pPr>
              <w:pStyle w:val="Subtitle"/>
              <w:jc w:val="left"/>
              <w:rPr>
                <w:rFonts w:cs="Arial"/>
                <w:sz w:val="20"/>
              </w:rPr>
            </w:pPr>
            <w:r>
              <w:rPr>
                <w:rFonts w:cs="Arial"/>
                <w:sz w:val="20"/>
              </w:rPr>
              <w:t>Property Description</w:t>
            </w:r>
          </w:p>
        </w:tc>
        <w:tc>
          <w:tcPr>
            <w:tcW w:w="992" w:type="dxa"/>
            <w:tcBorders>
              <w:bottom w:val="dotDotDash" w:sz="4" w:space="0" w:color="auto"/>
            </w:tcBorders>
            <w:vAlign w:val="center"/>
          </w:tcPr>
          <w:p w:rsidR="001659EE" w:rsidRPr="00D326AC" w:rsidRDefault="001659EE" w:rsidP="001659EE">
            <w:pPr>
              <w:pStyle w:val="Subtitle"/>
              <w:jc w:val="left"/>
              <w:rPr>
                <w:rFonts w:cs="Arial"/>
                <w:sz w:val="20"/>
              </w:rPr>
            </w:pPr>
          </w:p>
        </w:tc>
        <w:tc>
          <w:tcPr>
            <w:tcW w:w="2000" w:type="dxa"/>
            <w:vAlign w:val="center"/>
          </w:tcPr>
          <w:p w:rsidR="001659EE" w:rsidRPr="00D326AC" w:rsidRDefault="00374F4A" w:rsidP="001659EE">
            <w:pPr>
              <w:pStyle w:val="Subtitle"/>
              <w:jc w:val="left"/>
              <w:rPr>
                <w:rFonts w:cs="Arial"/>
                <w:sz w:val="20"/>
              </w:rPr>
            </w:pPr>
            <w:r>
              <w:rPr>
                <w:rFonts w:cs="Arial"/>
                <w:sz w:val="20"/>
              </w:rPr>
              <w:t>4</w:t>
            </w:r>
          </w:p>
        </w:tc>
      </w:tr>
      <w:tr w:rsidR="007F4F3A" w:rsidRPr="000C283A" w:rsidTr="00314E0C">
        <w:tc>
          <w:tcPr>
            <w:tcW w:w="1560" w:type="dxa"/>
            <w:vAlign w:val="center"/>
          </w:tcPr>
          <w:p w:rsidR="007F4F3A" w:rsidRPr="003F25E4" w:rsidRDefault="007F4F3A" w:rsidP="0079091B">
            <w:pPr>
              <w:pStyle w:val="Subtitle"/>
              <w:ind w:right="34"/>
              <w:jc w:val="right"/>
              <w:rPr>
                <w:rFonts w:cs="Arial"/>
                <w:color w:val="FF0000"/>
                <w:sz w:val="4"/>
                <w:szCs w:val="4"/>
              </w:rPr>
            </w:pPr>
          </w:p>
        </w:tc>
        <w:tc>
          <w:tcPr>
            <w:tcW w:w="4394" w:type="dxa"/>
            <w:vAlign w:val="center"/>
          </w:tcPr>
          <w:p w:rsidR="007F4F3A" w:rsidRPr="003F25E4" w:rsidRDefault="007F4F3A" w:rsidP="001659EE">
            <w:pPr>
              <w:pStyle w:val="Subtitle"/>
              <w:jc w:val="left"/>
              <w:rPr>
                <w:rFonts w:cs="Arial"/>
                <w:color w:val="FF0000"/>
                <w:sz w:val="4"/>
                <w:szCs w:val="4"/>
              </w:rPr>
            </w:pPr>
          </w:p>
        </w:tc>
        <w:tc>
          <w:tcPr>
            <w:tcW w:w="992" w:type="dxa"/>
            <w:tcBorders>
              <w:top w:val="dotDotDash" w:sz="4" w:space="0" w:color="auto"/>
            </w:tcBorders>
            <w:vAlign w:val="center"/>
          </w:tcPr>
          <w:p w:rsidR="007F4F3A" w:rsidRPr="003F25E4" w:rsidRDefault="007F4F3A" w:rsidP="001659EE">
            <w:pPr>
              <w:pStyle w:val="Subtitle"/>
              <w:jc w:val="left"/>
              <w:rPr>
                <w:rFonts w:cs="Arial"/>
                <w:color w:val="FF0000"/>
                <w:sz w:val="4"/>
                <w:szCs w:val="4"/>
              </w:rPr>
            </w:pPr>
          </w:p>
        </w:tc>
        <w:tc>
          <w:tcPr>
            <w:tcW w:w="2000" w:type="dxa"/>
            <w:vAlign w:val="center"/>
          </w:tcPr>
          <w:p w:rsidR="007F4F3A" w:rsidRPr="003F25E4" w:rsidRDefault="007F4F3A" w:rsidP="001659EE">
            <w:pPr>
              <w:pStyle w:val="Subtitle"/>
              <w:jc w:val="left"/>
              <w:rPr>
                <w:rFonts w:cs="Arial"/>
                <w:color w:val="FF0000"/>
                <w:sz w:val="4"/>
                <w:szCs w:val="4"/>
              </w:rPr>
            </w:pPr>
          </w:p>
        </w:tc>
      </w:tr>
      <w:tr w:rsidR="000D0AF2" w:rsidRPr="007F4F3A" w:rsidTr="000D0AF2">
        <w:tc>
          <w:tcPr>
            <w:tcW w:w="1560" w:type="dxa"/>
            <w:vAlign w:val="center"/>
          </w:tcPr>
          <w:p w:rsidR="000D0AF2" w:rsidRPr="00D326AC" w:rsidRDefault="00C445E3" w:rsidP="0079091B">
            <w:pPr>
              <w:pStyle w:val="Subtitle"/>
              <w:ind w:right="34"/>
              <w:jc w:val="right"/>
              <w:rPr>
                <w:rFonts w:cs="Arial"/>
                <w:sz w:val="20"/>
              </w:rPr>
            </w:pPr>
            <w:r>
              <w:rPr>
                <w:rFonts w:cs="Arial"/>
                <w:sz w:val="20"/>
              </w:rPr>
              <w:t>3</w:t>
            </w:r>
            <w:r w:rsidR="000D0AF2" w:rsidRPr="00D326AC">
              <w:rPr>
                <w:rFonts w:cs="Arial"/>
                <w:sz w:val="20"/>
              </w:rPr>
              <w:t>.</w:t>
            </w:r>
          </w:p>
        </w:tc>
        <w:tc>
          <w:tcPr>
            <w:tcW w:w="4394" w:type="dxa"/>
            <w:vAlign w:val="center"/>
          </w:tcPr>
          <w:p w:rsidR="000D0AF2" w:rsidRPr="00D326AC" w:rsidRDefault="00AE6622" w:rsidP="001659EE">
            <w:pPr>
              <w:pStyle w:val="Subtitle"/>
              <w:jc w:val="left"/>
              <w:rPr>
                <w:rFonts w:cs="Arial"/>
                <w:sz w:val="20"/>
              </w:rPr>
            </w:pPr>
            <w:r>
              <w:rPr>
                <w:rFonts w:cs="Arial"/>
                <w:sz w:val="20"/>
              </w:rPr>
              <w:t>Payment of Registration Fee</w:t>
            </w:r>
          </w:p>
        </w:tc>
        <w:tc>
          <w:tcPr>
            <w:tcW w:w="992" w:type="dxa"/>
            <w:tcBorders>
              <w:bottom w:val="dotDotDash" w:sz="4" w:space="0" w:color="auto"/>
            </w:tcBorders>
            <w:vAlign w:val="center"/>
          </w:tcPr>
          <w:p w:rsidR="000D0AF2" w:rsidRPr="00D326AC" w:rsidRDefault="000D0AF2" w:rsidP="001659EE">
            <w:pPr>
              <w:pStyle w:val="Subtitle"/>
              <w:jc w:val="left"/>
              <w:rPr>
                <w:rFonts w:cs="Arial"/>
                <w:sz w:val="20"/>
              </w:rPr>
            </w:pPr>
          </w:p>
        </w:tc>
        <w:tc>
          <w:tcPr>
            <w:tcW w:w="2000" w:type="dxa"/>
            <w:vAlign w:val="center"/>
          </w:tcPr>
          <w:p w:rsidR="000D0AF2" w:rsidRPr="00D326AC" w:rsidRDefault="00374F4A" w:rsidP="001B10C9">
            <w:pPr>
              <w:pStyle w:val="Subtitle"/>
              <w:jc w:val="left"/>
              <w:rPr>
                <w:rFonts w:cs="Arial"/>
                <w:sz w:val="20"/>
              </w:rPr>
            </w:pPr>
            <w:r>
              <w:rPr>
                <w:rFonts w:cs="Arial"/>
                <w:sz w:val="20"/>
              </w:rPr>
              <w:t>4</w:t>
            </w:r>
          </w:p>
        </w:tc>
      </w:tr>
      <w:tr w:rsidR="000D0AF2" w:rsidRPr="007F4F3A" w:rsidTr="000D0AF2">
        <w:tc>
          <w:tcPr>
            <w:tcW w:w="1560" w:type="dxa"/>
            <w:vAlign w:val="center"/>
          </w:tcPr>
          <w:p w:rsidR="000D0AF2" w:rsidRPr="000D0AF2" w:rsidRDefault="000D0AF2" w:rsidP="0079091B">
            <w:pPr>
              <w:pStyle w:val="Subtitle"/>
              <w:ind w:right="34"/>
              <w:jc w:val="right"/>
              <w:rPr>
                <w:rFonts w:cs="Arial"/>
                <w:sz w:val="4"/>
                <w:szCs w:val="4"/>
              </w:rPr>
            </w:pPr>
          </w:p>
        </w:tc>
        <w:tc>
          <w:tcPr>
            <w:tcW w:w="4394" w:type="dxa"/>
            <w:vAlign w:val="center"/>
          </w:tcPr>
          <w:p w:rsidR="000D0AF2" w:rsidRPr="000D0AF2" w:rsidRDefault="000D0AF2" w:rsidP="001659EE">
            <w:pPr>
              <w:pStyle w:val="Subtitle"/>
              <w:jc w:val="left"/>
              <w:rPr>
                <w:rFonts w:cs="Arial"/>
                <w:sz w:val="4"/>
                <w:szCs w:val="4"/>
              </w:rPr>
            </w:pPr>
          </w:p>
        </w:tc>
        <w:tc>
          <w:tcPr>
            <w:tcW w:w="992" w:type="dxa"/>
            <w:tcBorders>
              <w:top w:val="dotDotDash" w:sz="4" w:space="0" w:color="auto"/>
            </w:tcBorders>
            <w:vAlign w:val="center"/>
          </w:tcPr>
          <w:p w:rsidR="000D0AF2" w:rsidRPr="000D0AF2" w:rsidRDefault="000D0AF2" w:rsidP="001659EE">
            <w:pPr>
              <w:pStyle w:val="Subtitle"/>
              <w:jc w:val="left"/>
              <w:rPr>
                <w:rFonts w:cs="Arial"/>
                <w:sz w:val="4"/>
                <w:szCs w:val="4"/>
              </w:rPr>
            </w:pPr>
          </w:p>
        </w:tc>
        <w:tc>
          <w:tcPr>
            <w:tcW w:w="2000" w:type="dxa"/>
            <w:vAlign w:val="center"/>
          </w:tcPr>
          <w:p w:rsidR="000D0AF2" w:rsidRPr="000D0AF2" w:rsidRDefault="000D0AF2" w:rsidP="001B10C9">
            <w:pPr>
              <w:pStyle w:val="Subtitle"/>
              <w:jc w:val="left"/>
              <w:rPr>
                <w:rFonts w:cs="Arial"/>
                <w:sz w:val="4"/>
                <w:szCs w:val="4"/>
              </w:rPr>
            </w:pPr>
          </w:p>
        </w:tc>
      </w:tr>
      <w:tr w:rsidR="007F4F3A" w:rsidRPr="007F4F3A" w:rsidTr="000D0AF2">
        <w:tc>
          <w:tcPr>
            <w:tcW w:w="1560" w:type="dxa"/>
            <w:vAlign w:val="center"/>
          </w:tcPr>
          <w:p w:rsidR="001659EE" w:rsidRPr="00D326AC" w:rsidRDefault="00C445E3" w:rsidP="0079091B">
            <w:pPr>
              <w:pStyle w:val="Subtitle"/>
              <w:ind w:right="34"/>
              <w:jc w:val="right"/>
              <w:rPr>
                <w:rFonts w:cs="Arial"/>
                <w:sz w:val="20"/>
              </w:rPr>
            </w:pPr>
            <w:r>
              <w:rPr>
                <w:rFonts w:cs="Arial"/>
                <w:sz w:val="20"/>
              </w:rPr>
              <w:t>4</w:t>
            </w:r>
            <w:r w:rsidR="000631DD" w:rsidRPr="00D326AC">
              <w:rPr>
                <w:rFonts w:cs="Arial"/>
                <w:sz w:val="20"/>
              </w:rPr>
              <w:t>.</w:t>
            </w:r>
          </w:p>
        </w:tc>
        <w:tc>
          <w:tcPr>
            <w:tcW w:w="4394" w:type="dxa"/>
            <w:vAlign w:val="center"/>
          </w:tcPr>
          <w:p w:rsidR="001659EE" w:rsidRPr="00D326AC" w:rsidRDefault="00105178" w:rsidP="001659EE">
            <w:pPr>
              <w:pStyle w:val="Subtitle"/>
              <w:jc w:val="left"/>
              <w:rPr>
                <w:rFonts w:cs="Arial"/>
                <w:sz w:val="20"/>
              </w:rPr>
            </w:pPr>
            <w:r>
              <w:rPr>
                <w:rFonts w:cs="Arial"/>
                <w:sz w:val="20"/>
              </w:rPr>
              <w:t>Bid Procedure</w:t>
            </w:r>
          </w:p>
        </w:tc>
        <w:tc>
          <w:tcPr>
            <w:tcW w:w="992" w:type="dxa"/>
            <w:tcBorders>
              <w:bottom w:val="dotDotDash" w:sz="4" w:space="0" w:color="auto"/>
            </w:tcBorders>
            <w:vAlign w:val="center"/>
          </w:tcPr>
          <w:p w:rsidR="001659EE" w:rsidRPr="00D326AC" w:rsidRDefault="001659EE" w:rsidP="001659EE">
            <w:pPr>
              <w:pStyle w:val="Subtitle"/>
              <w:jc w:val="left"/>
              <w:rPr>
                <w:rFonts w:cs="Arial"/>
                <w:sz w:val="20"/>
              </w:rPr>
            </w:pPr>
          </w:p>
        </w:tc>
        <w:tc>
          <w:tcPr>
            <w:tcW w:w="2000" w:type="dxa"/>
            <w:vAlign w:val="center"/>
          </w:tcPr>
          <w:p w:rsidR="001659EE" w:rsidRPr="00D326AC" w:rsidRDefault="00374F4A" w:rsidP="001B10C9">
            <w:pPr>
              <w:pStyle w:val="Subtitle"/>
              <w:jc w:val="left"/>
              <w:rPr>
                <w:rFonts w:cs="Arial"/>
                <w:sz w:val="20"/>
              </w:rPr>
            </w:pPr>
            <w:r>
              <w:rPr>
                <w:rFonts w:cs="Arial"/>
                <w:sz w:val="20"/>
              </w:rPr>
              <w:t>5</w:t>
            </w:r>
          </w:p>
        </w:tc>
      </w:tr>
      <w:tr w:rsidR="007F4F3A" w:rsidRPr="000C283A" w:rsidTr="00314E0C">
        <w:tc>
          <w:tcPr>
            <w:tcW w:w="1560" w:type="dxa"/>
            <w:vAlign w:val="center"/>
          </w:tcPr>
          <w:p w:rsidR="007F4F3A" w:rsidRPr="003F25E4" w:rsidRDefault="007F4F3A" w:rsidP="0079091B">
            <w:pPr>
              <w:pStyle w:val="Subtitle"/>
              <w:ind w:right="34"/>
              <w:jc w:val="right"/>
              <w:rPr>
                <w:rFonts w:cs="Arial"/>
                <w:color w:val="FF0000"/>
                <w:sz w:val="4"/>
                <w:szCs w:val="4"/>
              </w:rPr>
            </w:pPr>
          </w:p>
        </w:tc>
        <w:tc>
          <w:tcPr>
            <w:tcW w:w="4394" w:type="dxa"/>
            <w:vAlign w:val="center"/>
          </w:tcPr>
          <w:p w:rsidR="007F4F3A" w:rsidRPr="003F25E4" w:rsidRDefault="007F4F3A" w:rsidP="001659EE">
            <w:pPr>
              <w:pStyle w:val="Subtitle"/>
              <w:jc w:val="left"/>
              <w:rPr>
                <w:rFonts w:cs="Arial"/>
                <w:color w:val="FF0000"/>
                <w:sz w:val="4"/>
                <w:szCs w:val="4"/>
              </w:rPr>
            </w:pPr>
          </w:p>
        </w:tc>
        <w:tc>
          <w:tcPr>
            <w:tcW w:w="992" w:type="dxa"/>
            <w:tcBorders>
              <w:top w:val="dotDotDash" w:sz="4" w:space="0" w:color="auto"/>
            </w:tcBorders>
            <w:vAlign w:val="center"/>
          </w:tcPr>
          <w:p w:rsidR="007F4F3A" w:rsidRPr="003F25E4" w:rsidRDefault="007F4F3A" w:rsidP="001659EE">
            <w:pPr>
              <w:pStyle w:val="Subtitle"/>
              <w:jc w:val="left"/>
              <w:rPr>
                <w:rFonts w:cs="Arial"/>
                <w:color w:val="FF0000"/>
                <w:sz w:val="4"/>
                <w:szCs w:val="4"/>
              </w:rPr>
            </w:pPr>
          </w:p>
        </w:tc>
        <w:tc>
          <w:tcPr>
            <w:tcW w:w="2000" w:type="dxa"/>
            <w:vAlign w:val="center"/>
          </w:tcPr>
          <w:p w:rsidR="007F4F3A" w:rsidRPr="003F25E4" w:rsidRDefault="007F4F3A" w:rsidP="001659EE">
            <w:pPr>
              <w:pStyle w:val="Subtitle"/>
              <w:jc w:val="left"/>
              <w:rPr>
                <w:rFonts w:cs="Arial"/>
                <w:color w:val="FF0000"/>
                <w:sz w:val="4"/>
                <w:szCs w:val="4"/>
              </w:rPr>
            </w:pPr>
          </w:p>
        </w:tc>
      </w:tr>
      <w:tr w:rsidR="007F4F3A" w:rsidRPr="007F4F3A" w:rsidTr="0079091B">
        <w:tc>
          <w:tcPr>
            <w:tcW w:w="1560" w:type="dxa"/>
            <w:vAlign w:val="center"/>
          </w:tcPr>
          <w:p w:rsidR="001659EE" w:rsidRPr="00D326AC" w:rsidRDefault="00C445E3" w:rsidP="0079091B">
            <w:pPr>
              <w:pStyle w:val="Subtitle"/>
              <w:ind w:right="34"/>
              <w:jc w:val="right"/>
              <w:rPr>
                <w:rFonts w:cs="Arial"/>
                <w:sz w:val="20"/>
              </w:rPr>
            </w:pPr>
            <w:r>
              <w:rPr>
                <w:rFonts w:cs="Arial"/>
                <w:sz w:val="20"/>
              </w:rPr>
              <w:t>5</w:t>
            </w:r>
            <w:r w:rsidR="000631DD" w:rsidRPr="00D326AC">
              <w:rPr>
                <w:rFonts w:cs="Arial"/>
                <w:sz w:val="20"/>
              </w:rPr>
              <w:t>.</w:t>
            </w:r>
          </w:p>
        </w:tc>
        <w:tc>
          <w:tcPr>
            <w:tcW w:w="4394" w:type="dxa"/>
            <w:vAlign w:val="center"/>
          </w:tcPr>
          <w:p w:rsidR="001659EE" w:rsidRPr="00D326AC" w:rsidRDefault="0079091B" w:rsidP="0079091B">
            <w:pPr>
              <w:pStyle w:val="Subtitle"/>
              <w:jc w:val="left"/>
              <w:rPr>
                <w:rFonts w:cs="Arial"/>
                <w:sz w:val="20"/>
              </w:rPr>
            </w:pPr>
            <w:r>
              <w:rPr>
                <w:rFonts w:cs="Arial"/>
                <w:sz w:val="20"/>
              </w:rPr>
              <w:t xml:space="preserve">General </w:t>
            </w:r>
            <w:r w:rsidR="007F4F3A" w:rsidRPr="00D326AC">
              <w:rPr>
                <w:rFonts w:cs="Arial"/>
                <w:sz w:val="20"/>
              </w:rPr>
              <w:t>Conditions of Sale</w:t>
            </w:r>
          </w:p>
        </w:tc>
        <w:tc>
          <w:tcPr>
            <w:tcW w:w="992" w:type="dxa"/>
            <w:tcBorders>
              <w:bottom w:val="dotDotDash" w:sz="4" w:space="0" w:color="auto"/>
            </w:tcBorders>
            <w:vAlign w:val="center"/>
          </w:tcPr>
          <w:p w:rsidR="001659EE" w:rsidRPr="00D326AC" w:rsidRDefault="001659EE" w:rsidP="001659EE">
            <w:pPr>
              <w:pStyle w:val="Subtitle"/>
              <w:jc w:val="left"/>
              <w:rPr>
                <w:rFonts w:cs="Arial"/>
                <w:sz w:val="20"/>
              </w:rPr>
            </w:pPr>
          </w:p>
        </w:tc>
        <w:tc>
          <w:tcPr>
            <w:tcW w:w="2000" w:type="dxa"/>
            <w:vAlign w:val="center"/>
          </w:tcPr>
          <w:p w:rsidR="001659EE" w:rsidRPr="00D326AC" w:rsidRDefault="00374F4A" w:rsidP="001B10C9">
            <w:pPr>
              <w:pStyle w:val="Subtitle"/>
              <w:jc w:val="left"/>
              <w:rPr>
                <w:rFonts w:cs="Arial"/>
                <w:sz w:val="20"/>
              </w:rPr>
            </w:pPr>
            <w:r>
              <w:rPr>
                <w:rFonts w:cs="Arial"/>
                <w:sz w:val="20"/>
              </w:rPr>
              <w:t>7</w:t>
            </w:r>
          </w:p>
        </w:tc>
      </w:tr>
      <w:tr w:rsidR="0079091B" w:rsidRPr="000C283A" w:rsidTr="0079091B">
        <w:tc>
          <w:tcPr>
            <w:tcW w:w="1560" w:type="dxa"/>
            <w:vAlign w:val="center"/>
          </w:tcPr>
          <w:p w:rsidR="0079091B" w:rsidRPr="003F25E4" w:rsidRDefault="0079091B" w:rsidP="0079091B">
            <w:pPr>
              <w:pStyle w:val="Subtitle"/>
              <w:ind w:right="34"/>
              <w:jc w:val="left"/>
              <w:rPr>
                <w:rFonts w:cs="Arial"/>
                <w:color w:val="FF0000"/>
                <w:sz w:val="4"/>
                <w:szCs w:val="4"/>
              </w:rPr>
            </w:pPr>
          </w:p>
        </w:tc>
        <w:tc>
          <w:tcPr>
            <w:tcW w:w="4394" w:type="dxa"/>
            <w:vAlign w:val="center"/>
          </w:tcPr>
          <w:p w:rsidR="0079091B" w:rsidRPr="003F25E4" w:rsidRDefault="0079091B" w:rsidP="001659EE">
            <w:pPr>
              <w:pStyle w:val="Subtitle"/>
              <w:jc w:val="left"/>
              <w:rPr>
                <w:rFonts w:cs="Arial"/>
                <w:color w:val="FF0000"/>
                <w:sz w:val="4"/>
                <w:szCs w:val="4"/>
              </w:rPr>
            </w:pPr>
          </w:p>
        </w:tc>
        <w:tc>
          <w:tcPr>
            <w:tcW w:w="992" w:type="dxa"/>
            <w:tcBorders>
              <w:top w:val="dotDotDash" w:sz="4" w:space="0" w:color="auto"/>
            </w:tcBorders>
            <w:vAlign w:val="center"/>
          </w:tcPr>
          <w:p w:rsidR="0079091B" w:rsidRPr="003F25E4" w:rsidRDefault="0079091B" w:rsidP="001659EE">
            <w:pPr>
              <w:pStyle w:val="Subtitle"/>
              <w:jc w:val="left"/>
              <w:rPr>
                <w:rFonts w:cs="Arial"/>
                <w:color w:val="FF0000"/>
                <w:sz w:val="4"/>
                <w:szCs w:val="4"/>
              </w:rPr>
            </w:pPr>
          </w:p>
        </w:tc>
        <w:tc>
          <w:tcPr>
            <w:tcW w:w="2000" w:type="dxa"/>
            <w:vAlign w:val="center"/>
          </w:tcPr>
          <w:p w:rsidR="0079091B" w:rsidRPr="003F25E4" w:rsidRDefault="0079091B" w:rsidP="001659EE">
            <w:pPr>
              <w:pStyle w:val="Subtitle"/>
              <w:jc w:val="left"/>
              <w:rPr>
                <w:rFonts w:cs="Arial"/>
                <w:color w:val="FF0000"/>
                <w:sz w:val="4"/>
                <w:szCs w:val="4"/>
              </w:rPr>
            </w:pPr>
          </w:p>
        </w:tc>
      </w:tr>
      <w:tr w:rsidR="0079091B" w:rsidRPr="000C283A" w:rsidTr="0079091B">
        <w:tc>
          <w:tcPr>
            <w:tcW w:w="1560" w:type="dxa"/>
            <w:vAlign w:val="center"/>
          </w:tcPr>
          <w:p w:rsidR="0079091B" w:rsidRPr="0079091B" w:rsidRDefault="00C445E3" w:rsidP="0079091B">
            <w:pPr>
              <w:pStyle w:val="Subtitle"/>
              <w:ind w:right="34"/>
              <w:jc w:val="right"/>
              <w:rPr>
                <w:rFonts w:cs="Arial"/>
                <w:sz w:val="20"/>
              </w:rPr>
            </w:pPr>
            <w:r>
              <w:rPr>
                <w:rFonts w:cs="Arial"/>
                <w:sz w:val="20"/>
              </w:rPr>
              <w:t>6</w:t>
            </w:r>
            <w:r w:rsidR="0079091B" w:rsidRPr="0079091B">
              <w:rPr>
                <w:rFonts w:cs="Arial"/>
                <w:sz w:val="20"/>
              </w:rPr>
              <w:t>.</w:t>
            </w:r>
          </w:p>
        </w:tc>
        <w:tc>
          <w:tcPr>
            <w:tcW w:w="4394" w:type="dxa"/>
            <w:vAlign w:val="center"/>
          </w:tcPr>
          <w:p w:rsidR="0079091B" w:rsidRPr="0079091B" w:rsidRDefault="0079091B" w:rsidP="001659EE">
            <w:pPr>
              <w:pStyle w:val="Subtitle"/>
              <w:jc w:val="left"/>
              <w:rPr>
                <w:rFonts w:cs="Arial"/>
                <w:sz w:val="20"/>
              </w:rPr>
            </w:pPr>
            <w:r>
              <w:rPr>
                <w:rFonts w:cs="Arial"/>
                <w:sz w:val="20"/>
              </w:rPr>
              <w:t>Further Conditions of Sale</w:t>
            </w:r>
          </w:p>
        </w:tc>
        <w:tc>
          <w:tcPr>
            <w:tcW w:w="992" w:type="dxa"/>
            <w:tcBorders>
              <w:bottom w:val="dotDotDash" w:sz="4" w:space="0" w:color="auto"/>
            </w:tcBorders>
            <w:vAlign w:val="center"/>
          </w:tcPr>
          <w:p w:rsidR="0079091B" w:rsidRPr="0079091B" w:rsidRDefault="0079091B" w:rsidP="001659EE">
            <w:pPr>
              <w:pStyle w:val="Subtitle"/>
              <w:jc w:val="left"/>
              <w:rPr>
                <w:rFonts w:cs="Arial"/>
                <w:sz w:val="20"/>
              </w:rPr>
            </w:pPr>
          </w:p>
        </w:tc>
        <w:tc>
          <w:tcPr>
            <w:tcW w:w="2000" w:type="dxa"/>
            <w:vAlign w:val="center"/>
          </w:tcPr>
          <w:p w:rsidR="0079091B" w:rsidRPr="0079091B" w:rsidRDefault="00374F4A" w:rsidP="001659EE">
            <w:pPr>
              <w:pStyle w:val="Subtitle"/>
              <w:jc w:val="left"/>
              <w:rPr>
                <w:rFonts w:cs="Arial"/>
                <w:sz w:val="20"/>
              </w:rPr>
            </w:pPr>
            <w:r>
              <w:rPr>
                <w:rFonts w:cs="Arial"/>
                <w:sz w:val="20"/>
              </w:rPr>
              <w:t>10</w:t>
            </w:r>
          </w:p>
        </w:tc>
      </w:tr>
      <w:tr w:rsidR="007F4F3A" w:rsidRPr="000C283A" w:rsidTr="0079091B">
        <w:tc>
          <w:tcPr>
            <w:tcW w:w="1560" w:type="dxa"/>
            <w:vAlign w:val="center"/>
          </w:tcPr>
          <w:p w:rsidR="007F4F3A" w:rsidRPr="003F25E4" w:rsidRDefault="007F4F3A" w:rsidP="001659EE">
            <w:pPr>
              <w:pStyle w:val="Subtitle"/>
              <w:jc w:val="left"/>
              <w:rPr>
                <w:rFonts w:cs="Arial"/>
                <w:color w:val="FF0000"/>
                <w:sz w:val="4"/>
                <w:szCs w:val="4"/>
              </w:rPr>
            </w:pPr>
          </w:p>
        </w:tc>
        <w:tc>
          <w:tcPr>
            <w:tcW w:w="4394" w:type="dxa"/>
            <w:vAlign w:val="center"/>
          </w:tcPr>
          <w:p w:rsidR="007F4F3A" w:rsidRPr="003F25E4" w:rsidRDefault="007F4F3A" w:rsidP="001659EE">
            <w:pPr>
              <w:pStyle w:val="Subtitle"/>
              <w:jc w:val="left"/>
              <w:rPr>
                <w:rFonts w:cs="Arial"/>
                <w:color w:val="FF0000"/>
                <w:sz w:val="4"/>
                <w:szCs w:val="4"/>
              </w:rPr>
            </w:pPr>
          </w:p>
        </w:tc>
        <w:tc>
          <w:tcPr>
            <w:tcW w:w="992" w:type="dxa"/>
            <w:tcBorders>
              <w:top w:val="dotDotDash" w:sz="4" w:space="0" w:color="auto"/>
            </w:tcBorders>
            <w:vAlign w:val="center"/>
          </w:tcPr>
          <w:p w:rsidR="007F4F3A" w:rsidRPr="003F25E4" w:rsidRDefault="007F4F3A" w:rsidP="001659EE">
            <w:pPr>
              <w:pStyle w:val="Subtitle"/>
              <w:jc w:val="left"/>
              <w:rPr>
                <w:rFonts w:cs="Arial"/>
                <w:color w:val="FF0000"/>
                <w:sz w:val="4"/>
                <w:szCs w:val="4"/>
              </w:rPr>
            </w:pPr>
          </w:p>
        </w:tc>
        <w:tc>
          <w:tcPr>
            <w:tcW w:w="2000" w:type="dxa"/>
            <w:vAlign w:val="center"/>
          </w:tcPr>
          <w:p w:rsidR="007F4F3A" w:rsidRPr="003F25E4" w:rsidRDefault="007F4F3A" w:rsidP="001659EE">
            <w:pPr>
              <w:pStyle w:val="Subtitle"/>
              <w:jc w:val="left"/>
              <w:rPr>
                <w:rFonts w:cs="Arial"/>
                <w:color w:val="FF0000"/>
                <w:sz w:val="4"/>
                <w:szCs w:val="4"/>
              </w:rPr>
            </w:pPr>
          </w:p>
        </w:tc>
      </w:tr>
      <w:tr w:rsidR="007F4F3A" w:rsidRPr="007F4F3A" w:rsidTr="00314E0C">
        <w:tc>
          <w:tcPr>
            <w:tcW w:w="1560" w:type="dxa"/>
            <w:vAlign w:val="center"/>
          </w:tcPr>
          <w:p w:rsidR="007F4F3A" w:rsidRPr="00D326AC" w:rsidRDefault="007F4F3A" w:rsidP="001659EE">
            <w:pPr>
              <w:pStyle w:val="Subtitle"/>
              <w:jc w:val="left"/>
              <w:rPr>
                <w:rFonts w:cs="Arial"/>
                <w:sz w:val="20"/>
              </w:rPr>
            </w:pPr>
            <w:r w:rsidRPr="00D326AC">
              <w:rPr>
                <w:rFonts w:cs="Arial"/>
                <w:sz w:val="20"/>
              </w:rPr>
              <w:t>Annexure “A”</w:t>
            </w:r>
          </w:p>
        </w:tc>
        <w:tc>
          <w:tcPr>
            <w:tcW w:w="4394" w:type="dxa"/>
            <w:vAlign w:val="center"/>
          </w:tcPr>
          <w:p w:rsidR="007F4F3A" w:rsidRPr="00D326AC" w:rsidRDefault="007F4F3A" w:rsidP="00866529">
            <w:pPr>
              <w:pStyle w:val="Subtitle"/>
              <w:jc w:val="left"/>
              <w:rPr>
                <w:rFonts w:cs="Arial"/>
                <w:sz w:val="20"/>
              </w:rPr>
            </w:pPr>
            <w:r w:rsidRPr="00D326AC">
              <w:rPr>
                <w:rFonts w:cs="Arial"/>
                <w:sz w:val="20"/>
              </w:rPr>
              <w:t>Locality Map</w:t>
            </w:r>
          </w:p>
        </w:tc>
        <w:tc>
          <w:tcPr>
            <w:tcW w:w="992" w:type="dxa"/>
            <w:tcBorders>
              <w:bottom w:val="dotDotDash" w:sz="4" w:space="0" w:color="auto"/>
            </w:tcBorders>
            <w:vAlign w:val="center"/>
          </w:tcPr>
          <w:p w:rsidR="007F4F3A" w:rsidRPr="00D326AC" w:rsidRDefault="007F4F3A" w:rsidP="001659EE">
            <w:pPr>
              <w:pStyle w:val="Subtitle"/>
              <w:jc w:val="left"/>
              <w:rPr>
                <w:rFonts w:cs="Arial"/>
                <w:sz w:val="20"/>
              </w:rPr>
            </w:pPr>
          </w:p>
        </w:tc>
        <w:tc>
          <w:tcPr>
            <w:tcW w:w="2000" w:type="dxa"/>
            <w:vAlign w:val="center"/>
          </w:tcPr>
          <w:p w:rsidR="007F4F3A" w:rsidRPr="00D326AC" w:rsidRDefault="00374F4A" w:rsidP="008757A2">
            <w:pPr>
              <w:pStyle w:val="Subtitle"/>
              <w:jc w:val="left"/>
              <w:rPr>
                <w:rFonts w:cs="Arial"/>
                <w:sz w:val="20"/>
              </w:rPr>
            </w:pPr>
            <w:r>
              <w:rPr>
                <w:rFonts w:cs="Arial"/>
                <w:sz w:val="20"/>
              </w:rPr>
              <w:t>1</w:t>
            </w:r>
            <w:r w:rsidR="008353ED">
              <w:rPr>
                <w:rFonts w:cs="Arial"/>
                <w:sz w:val="20"/>
              </w:rPr>
              <w:t>1</w:t>
            </w:r>
          </w:p>
        </w:tc>
      </w:tr>
      <w:tr w:rsidR="000C283A" w:rsidRPr="000C283A" w:rsidTr="00314E0C">
        <w:tc>
          <w:tcPr>
            <w:tcW w:w="1560" w:type="dxa"/>
            <w:vAlign w:val="center"/>
          </w:tcPr>
          <w:p w:rsidR="000C283A" w:rsidRPr="003F25E4" w:rsidRDefault="000C283A" w:rsidP="001659EE">
            <w:pPr>
              <w:pStyle w:val="Subtitle"/>
              <w:jc w:val="left"/>
              <w:rPr>
                <w:rFonts w:cs="Arial"/>
                <w:color w:val="FF0000"/>
                <w:sz w:val="4"/>
                <w:szCs w:val="4"/>
              </w:rPr>
            </w:pPr>
          </w:p>
        </w:tc>
        <w:tc>
          <w:tcPr>
            <w:tcW w:w="4394" w:type="dxa"/>
            <w:vAlign w:val="center"/>
          </w:tcPr>
          <w:p w:rsidR="000C283A" w:rsidRPr="003F25E4" w:rsidRDefault="000C283A" w:rsidP="007F4F3A">
            <w:pPr>
              <w:pStyle w:val="Subtitle"/>
              <w:jc w:val="left"/>
              <w:rPr>
                <w:rFonts w:cs="Arial"/>
                <w:color w:val="FF0000"/>
                <w:sz w:val="4"/>
                <w:szCs w:val="4"/>
              </w:rPr>
            </w:pPr>
          </w:p>
        </w:tc>
        <w:tc>
          <w:tcPr>
            <w:tcW w:w="992" w:type="dxa"/>
            <w:tcBorders>
              <w:top w:val="dotDotDash" w:sz="4" w:space="0" w:color="auto"/>
            </w:tcBorders>
            <w:vAlign w:val="center"/>
          </w:tcPr>
          <w:p w:rsidR="000C283A" w:rsidRPr="003F25E4" w:rsidRDefault="000C283A" w:rsidP="001659EE">
            <w:pPr>
              <w:pStyle w:val="Subtitle"/>
              <w:jc w:val="left"/>
              <w:rPr>
                <w:rFonts w:cs="Arial"/>
                <w:color w:val="FF0000"/>
                <w:sz w:val="4"/>
                <w:szCs w:val="4"/>
              </w:rPr>
            </w:pPr>
          </w:p>
        </w:tc>
        <w:tc>
          <w:tcPr>
            <w:tcW w:w="2000" w:type="dxa"/>
            <w:vAlign w:val="center"/>
          </w:tcPr>
          <w:p w:rsidR="000C283A" w:rsidRPr="003F25E4" w:rsidRDefault="000C283A" w:rsidP="001659EE">
            <w:pPr>
              <w:pStyle w:val="Subtitle"/>
              <w:jc w:val="left"/>
              <w:rPr>
                <w:rFonts w:cs="Arial"/>
                <w:color w:val="FF0000"/>
                <w:sz w:val="4"/>
                <w:szCs w:val="4"/>
              </w:rPr>
            </w:pPr>
          </w:p>
        </w:tc>
      </w:tr>
      <w:tr w:rsidR="007F4F3A" w:rsidRPr="007F4F3A" w:rsidTr="00D326AC">
        <w:tc>
          <w:tcPr>
            <w:tcW w:w="1560" w:type="dxa"/>
          </w:tcPr>
          <w:p w:rsidR="007F4F3A" w:rsidRPr="00D326AC" w:rsidRDefault="007F4F3A" w:rsidP="00D326AC">
            <w:pPr>
              <w:pStyle w:val="Subtitle"/>
              <w:jc w:val="left"/>
              <w:rPr>
                <w:rFonts w:cs="Arial"/>
                <w:sz w:val="20"/>
              </w:rPr>
            </w:pPr>
            <w:r w:rsidRPr="00D326AC">
              <w:rPr>
                <w:rFonts w:cs="Arial"/>
                <w:sz w:val="20"/>
              </w:rPr>
              <w:t>Annexure “B”</w:t>
            </w:r>
          </w:p>
        </w:tc>
        <w:tc>
          <w:tcPr>
            <w:tcW w:w="4394" w:type="dxa"/>
            <w:vAlign w:val="center"/>
          </w:tcPr>
          <w:p w:rsidR="003F25E4" w:rsidRPr="00D326AC" w:rsidRDefault="003F25E4" w:rsidP="003F25E4">
            <w:pPr>
              <w:pStyle w:val="Subtitle"/>
              <w:jc w:val="left"/>
              <w:rPr>
                <w:rFonts w:cs="Arial"/>
                <w:sz w:val="20"/>
              </w:rPr>
            </w:pPr>
            <w:r w:rsidRPr="00D326AC">
              <w:rPr>
                <w:rFonts w:cs="Arial"/>
                <w:sz w:val="20"/>
              </w:rPr>
              <w:t>Requirements in term</w:t>
            </w:r>
            <w:r w:rsidR="0053698A" w:rsidRPr="00D326AC">
              <w:rPr>
                <w:rFonts w:cs="Arial"/>
                <w:sz w:val="20"/>
              </w:rPr>
              <w:t>s</w:t>
            </w:r>
            <w:r w:rsidRPr="00D326AC">
              <w:rPr>
                <w:rFonts w:cs="Arial"/>
                <w:sz w:val="20"/>
              </w:rPr>
              <w:t xml:space="preserve"> of Town Planning Amendment Scheme 12</w:t>
            </w:r>
          </w:p>
          <w:p w:rsidR="0053698A" w:rsidRPr="00D326AC" w:rsidRDefault="003F25E4" w:rsidP="000C4BC8">
            <w:pPr>
              <w:pStyle w:val="Subtitle"/>
              <w:jc w:val="left"/>
              <w:rPr>
                <w:rFonts w:cs="Arial"/>
                <w:sz w:val="20"/>
              </w:rPr>
            </w:pPr>
            <w:r w:rsidRPr="00D326AC">
              <w:rPr>
                <w:rFonts w:cs="Arial"/>
                <w:sz w:val="20"/>
              </w:rPr>
              <w:sym w:font="Wingdings" w:char="F0D8"/>
            </w:r>
            <w:r w:rsidRPr="00D326AC">
              <w:rPr>
                <w:rFonts w:cs="Arial"/>
                <w:sz w:val="20"/>
              </w:rPr>
              <w:t xml:space="preserve"> </w:t>
            </w:r>
            <w:proofErr w:type="gramStart"/>
            <w:r w:rsidR="000C4BC8">
              <w:rPr>
                <w:rFonts w:cs="Arial"/>
                <w:sz w:val="20"/>
              </w:rPr>
              <w:t>single</w:t>
            </w:r>
            <w:proofErr w:type="gramEnd"/>
            <w:r w:rsidR="000C4BC8">
              <w:rPr>
                <w:rFonts w:cs="Arial"/>
                <w:sz w:val="20"/>
              </w:rPr>
              <w:t xml:space="preserve"> residential</w:t>
            </w:r>
          </w:p>
        </w:tc>
        <w:tc>
          <w:tcPr>
            <w:tcW w:w="992" w:type="dxa"/>
            <w:tcBorders>
              <w:bottom w:val="dotDotDash" w:sz="4" w:space="0" w:color="auto"/>
            </w:tcBorders>
            <w:vAlign w:val="center"/>
          </w:tcPr>
          <w:p w:rsidR="007F4F3A" w:rsidRPr="00D326AC" w:rsidRDefault="007F4F3A" w:rsidP="001659EE">
            <w:pPr>
              <w:pStyle w:val="Subtitle"/>
              <w:jc w:val="left"/>
              <w:rPr>
                <w:rFonts w:cs="Arial"/>
                <w:sz w:val="20"/>
              </w:rPr>
            </w:pPr>
          </w:p>
        </w:tc>
        <w:tc>
          <w:tcPr>
            <w:tcW w:w="2000" w:type="dxa"/>
            <w:vAlign w:val="bottom"/>
          </w:tcPr>
          <w:p w:rsidR="007F4F3A" w:rsidRPr="00D326AC" w:rsidRDefault="00194697" w:rsidP="008353ED">
            <w:pPr>
              <w:pStyle w:val="Subtitle"/>
              <w:jc w:val="left"/>
              <w:rPr>
                <w:rFonts w:cs="Arial"/>
                <w:sz w:val="20"/>
              </w:rPr>
            </w:pPr>
            <w:r w:rsidRPr="00D326AC">
              <w:rPr>
                <w:rFonts w:cs="Arial"/>
                <w:sz w:val="20"/>
              </w:rPr>
              <w:t>1</w:t>
            </w:r>
            <w:r w:rsidR="008353ED">
              <w:rPr>
                <w:rFonts w:cs="Arial"/>
                <w:sz w:val="20"/>
              </w:rPr>
              <w:t>2</w:t>
            </w:r>
            <w:r w:rsidR="00E912C2" w:rsidRPr="00D326AC">
              <w:rPr>
                <w:rFonts w:cs="Arial"/>
                <w:sz w:val="20"/>
              </w:rPr>
              <w:t xml:space="preserve"> </w:t>
            </w:r>
            <w:r w:rsidR="00E912C2" w:rsidRPr="00D326AC">
              <w:rPr>
                <w:rFonts w:cs="Arial"/>
                <w:sz w:val="20"/>
              </w:rPr>
              <w:sym w:font="Wingdings" w:char="F0F0"/>
            </w:r>
            <w:r w:rsidR="00E912C2" w:rsidRPr="00D326AC">
              <w:rPr>
                <w:rFonts w:cs="Arial"/>
                <w:sz w:val="20"/>
              </w:rPr>
              <w:t xml:space="preserve"> 1</w:t>
            </w:r>
            <w:r w:rsidR="008353ED">
              <w:rPr>
                <w:rFonts w:cs="Arial"/>
                <w:sz w:val="20"/>
              </w:rPr>
              <w:t>4</w:t>
            </w:r>
          </w:p>
        </w:tc>
      </w:tr>
      <w:tr w:rsidR="000C283A" w:rsidRPr="000C283A" w:rsidTr="00314E0C">
        <w:tc>
          <w:tcPr>
            <w:tcW w:w="1560" w:type="dxa"/>
          </w:tcPr>
          <w:p w:rsidR="000C283A" w:rsidRPr="003F25E4" w:rsidRDefault="000C283A" w:rsidP="000C283A">
            <w:pPr>
              <w:pStyle w:val="Subtitle"/>
              <w:jc w:val="left"/>
              <w:rPr>
                <w:rFonts w:cs="Arial"/>
                <w:color w:val="FF0000"/>
                <w:sz w:val="4"/>
                <w:szCs w:val="4"/>
              </w:rPr>
            </w:pPr>
          </w:p>
        </w:tc>
        <w:tc>
          <w:tcPr>
            <w:tcW w:w="4394" w:type="dxa"/>
            <w:vAlign w:val="center"/>
          </w:tcPr>
          <w:p w:rsidR="000C283A" w:rsidRPr="003F25E4" w:rsidRDefault="000C283A" w:rsidP="001659EE">
            <w:pPr>
              <w:pStyle w:val="Subtitle"/>
              <w:jc w:val="left"/>
              <w:rPr>
                <w:rFonts w:cs="Arial"/>
                <w:color w:val="FF0000"/>
                <w:sz w:val="4"/>
                <w:szCs w:val="4"/>
              </w:rPr>
            </w:pPr>
          </w:p>
        </w:tc>
        <w:tc>
          <w:tcPr>
            <w:tcW w:w="992" w:type="dxa"/>
            <w:tcBorders>
              <w:top w:val="dotDotDash" w:sz="4" w:space="0" w:color="auto"/>
            </w:tcBorders>
            <w:vAlign w:val="center"/>
          </w:tcPr>
          <w:p w:rsidR="000C283A" w:rsidRPr="003F25E4" w:rsidRDefault="000C283A" w:rsidP="001659EE">
            <w:pPr>
              <w:pStyle w:val="Subtitle"/>
              <w:jc w:val="left"/>
              <w:rPr>
                <w:rFonts w:cs="Arial"/>
                <w:color w:val="FF0000"/>
                <w:sz w:val="4"/>
                <w:szCs w:val="4"/>
              </w:rPr>
            </w:pPr>
          </w:p>
        </w:tc>
        <w:tc>
          <w:tcPr>
            <w:tcW w:w="2000" w:type="dxa"/>
            <w:vAlign w:val="bottom"/>
          </w:tcPr>
          <w:p w:rsidR="000C283A" w:rsidRPr="003F25E4" w:rsidRDefault="000C283A" w:rsidP="000C283A">
            <w:pPr>
              <w:pStyle w:val="Subtitle"/>
              <w:jc w:val="left"/>
              <w:rPr>
                <w:rFonts w:cs="Arial"/>
                <w:color w:val="FF0000"/>
                <w:sz w:val="4"/>
                <w:szCs w:val="4"/>
              </w:rPr>
            </w:pPr>
          </w:p>
        </w:tc>
      </w:tr>
      <w:tr w:rsidR="007F4F3A" w:rsidRPr="007F4F3A" w:rsidTr="00314E0C">
        <w:tc>
          <w:tcPr>
            <w:tcW w:w="1560" w:type="dxa"/>
            <w:vAlign w:val="center"/>
          </w:tcPr>
          <w:p w:rsidR="007F4F3A" w:rsidRPr="00D326AC" w:rsidRDefault="007F4F3A" w:rsidP="000C4BC8">
            <w:pPr>
              <w:pStyle w:val="Subtitle"/>
              <w:jc w:val="left"/>
              <w:rPr>
                <w:rFonts w:cs="Arial"/>
                <w:sz w:val="20"/>
              </w:rPr>
            </w:pPr>
            <w:r w:rsidRPr="00D326AC">
              <w:rPr>
                <w:rFonts w:cs="Arial"/>
                <w:sz w:val="20"/>
              </w:rPr>
              <w:t>Annexure “</w:t>
            </w:r>
            <w:r w:rsidR="000C4BC8">
              <w:rPr>
                <w:rFonts w:cs="Arial"/>
                <w:sz w:val="20"/>
              </w:rPr>
              <w:t>C</w:t>
            </w:r>
            <w:r w:rsidRPr="00D326AC">
              <w:rPr>
                <w:rFonts w:cs="Arial"/>
                <w:sz w:val="20"/>
              </w:rPr>
              <w:t>”</w:t>
            </w:r>
          </w:p>
        </w:tc>
        <w:tc>
          <w:tcPr>
            <w:tcW w:w="4394" w:type="dxa"/>
            <w:vAlign w:val="center"/>
          </w:tcPr>
          <w:p w:rsidR="007F4F3A" w:rsidRPr="00D326AC" w:rsidRDefault="007F4F3A" w:rsidP="001659EE">
            <w:pPr>
              <w:pStyle w:val="Subtitle"/>
              <w:jc w:val="left"/>
              <w:rPr>
                <w:rFonts w:cs="Arial"/>
                <w:sz w:val="20"/>
              </w:rPr>
            </w:pPr>
            <w:r w:rsidRPr="00D326AC">
              <w:rPr>
                <w:rFonts w:cs="Arial"/>
                <w:sz w:val="20"/>
              </w:rPr>
              <w:t>Refund Form</w:t>
            </w:r>
          </w:p>
        </w:tc>
        <w:tc>
          <w:tcPr>
            <w:tcW w:w="992" w:type="dxa"/>
            <w:tcBorders>
              <w:bottom w:val="dotDotDash" w:sz="4" w:space="0" w:color="auto"/>
            </w:tcBorders>
            <w:vAlign w:val="center"/>
          </w:tcPr>
          <w:p w:rsidR="007F4F3A" w:rsidRPr="00D326AC" w:rsidRDefault="007F4F3A" w:rsidP="001659EE">
            <w:pPr>
              <w:pStyle w:val="Subtitle"/>
              <w:jc w:val="left"/>
              <w:rPr>
                <w:rFonts w:cs="Arial"/>
                <w:sz w:val="20"/>
              </w:rPr>
            </w:pPr>
          </w:p>
        </w:tc>
        <w:tc>
          <w:tcPr>
            <w:tcW w:w="2000" w:type="dxa"/>
            <w:vAlign w:val="center"/>
          </w:tcPr>
          <w:p w:rsidR="007F4F3A" w:rsidRPr="00D326AC" w:rsidRDefault="00194697" w:rsidP="008353ED">
            <w:pPr>
              <w:pStyle w:val="Subtitle"/>
              <w:jc w:val="left"/>
              <w:rPr>
                <w:rFonts w:cs="Arial"/>
                <w:sz w:val="20"/>
              </w:rPr>
            </w:pPr>
            <w:r w:rsidRPr="00D326AC">
              <w:rPr>
                <w:rFonts w:cs="Arial"/>
                <w:sz w:val="20"/>
              </w:rPr>
              <w:t>1</w:t>
            </w:r>
            <w:r w:rsidR="008353ED">
              <w:rPr>
                <w:rFonts w:cs="Arial"/>
                <w:sz w:val="20"/>
              </w:rPr>
              <w:t>5</w:t>
            </w:r>
          </w:p>
        </w:tc>
      </w:tr>
    </w:tbl>
    <w:p w:rsidR="00A55F75" w:rsidRPr="00A55F75" w:rsidRDefault="00A55F75" w:rsidP="00A55F75">
      <w:pPr>
        <w:pStyle w:val="Subtitle"/>
        <w:rPr>
          <w:rFonts w:cs="Arial"/>
          <w:b/>
          <w:color w:val="FF0000"/>
          <w:sz w:val="40"/>
          <w:szCs w:val="40"/>
        </w:rPr>
      </w:pPr>
    </w:p>
    <w:p w:rsidR="00002F21" w:rsidRPr="002802C7" w:rsidRDefault="003B0BBE" w:rsidP="00A55F75">
      <w:pPr>
        <w:pStyle w:val="Subtitle"/>
        <w:rPr>
          <w:rFonts w:cs="Arial"/>
          <w:b/>
          <w:color w:val="FF0000"/>
          <w:sz w:val="40"/>
          <w:szCs w:val="40"/>
        </w:rPr>
      </w:pPr>
      <w:r w:rsidRPr="002802C7">
        <w:rPr>
          <w:rFonts w:cs="Arial"/>
          <w:b/>
          <w:color w:val="FF0000"/>
          <w:sz w:val="40"/>
          <w:szCs w:val="40"/>
        </w:rPr>
        <w:t xml:space="preserve">Friday, </w:t>
      </w:r>
      <w:r w:rsidR="0038704F" w:rsidRPr="002802C7">
        <w:rPr>
          <w:rFonts w:cs="Arial"/>
          <w:b/>
          <w:color w:val="FF0000"/>
          <w:sz w:val="40"/>
          <w:szCs w:val="40"/>
        </w:rPr>
        <w:t>27 November 2020</w:t>
      </w:r>
      <w:r w:rsidR="00002F21" w:rsidRPr="002802C7">
        <w:rPr>
          <w:rFonts w:cs="Arial"/>
          <w:b/>
          <w:color w:val="FF0000"/>
          <w:sz w:val="40"/>
          <w:szCs w:val="40"/>
        </w:rPr>
        <w:t xml:space="preserve"> </w:t>
      </w:r>
      <w:r w:rsidR="00CD07FB" w:rsidRPr="002802C7">
        <w:rPr>
          <w:rFonts w:cs="Arial"/>
          <w:b/>
          <w:color w:val="FF0000"/>
          <w:sz w:val="40"/>
          <w:szCs w:val="40"/>
        </w:rPr>
        <w:t xml:space="preserve">at </w:t>
      </w:r>
      <w:r w:rsidR="00002F21" w:rsidRPr="002802C7">
        <w:rPr>
          <w:rFonts w:cs="Arial"/>
          <w:b/>
          <w:color w:val="FF0000"/>
          <w:sz w:val="40"/>
          <w:szCs w:val="40"/>
        </w:rPr>
        <w:t>0</w:t>
      </w:r>
      <w:r w:rsidR="006C0DCE" w:rsidRPr="002802C7">
        <w:rPr>
          <w:rFonts w:cs="Arial"/>
          <w:b/>
          <w:color w:val="FF0000"/>
          <w:sz w:val="40"/>
          <w:szCs w:val="40"/>
        </w:rPr>
        <w:t>7</w:t>
      </w:r>
      <w:r w:rsidR="00002F21" w:rsidRPr="002802C7">
        <w:rPr>
          <w:rFonts w:cs="Arial"/>
          <w:b/>
          <w:color w:val="FF0000"/>
          <w:sz w:val="40"/>
          <w:szCs w:val="40"/>
        </w:rPr>
        <w:t>:00</w:t>
      </w:r>
    </w:p>
    <w:p w:rsidR="00212A79" w:rsidRPr="002802C7" w:rsidRDefault="00597474" w:rsidP="00A55F75">
      <w:pPr>
        <w:pStyle w:val="Subtitle"/>
        <w:rPr>
          <w:rFonts w:cs="Arial"/>
          <w:b/>
          <w:color w:val="FF0000"/>
          <w:sz w:val="40"/>
          <w:szCs w:val="40"/>
        </w:rPr>
      </w:pPr>
      <w:proofErr w:type="gramStart"/>
      <w:r w:rsidRPr="002802C7">
        <w:rPr>
          <w:rFonts w:cs="Arial"/>
          <w:b/>
          <w:color w:val="FF0000"/>
          <w:sz w:val="40"/>
          <w:szCs w:val="40"/>
        </w:rPr>
        <w:t>at</w:t>
      </w:r>
      <w:proofErr w:type="gramEnd"/>
      <w:r w:rsidRPr="002802C7">
        <w:rPr>
          <w:rFonts w:cs="Arial"/>
          <w:b/>
          <w:color w:val="FF0000"/>
          <w:sz w:val="40"/>
          <w:szCs w:val="40"/>
        </w:rPr>
        <w:t xml:space="preserve"> the </w:t>
      </w:r>
      <w:r w:rsidR="002802C7">
        <w:rPr>
          <w:b/>
          <w:color w:val="FF0000"/>
          <w:sz w:val="40"/>
          <w:szCs w:val="40"/>
        </w:rPr>
        <w:t>T</w:t>
      </w:r>
      <w:r w:rsidR="002802C7" w:rsidRPr="002802C7">
        <w:rPr>
          <w:b/>
          <w:color w:val="FF0000"/>
          <w:sz w:val="40"/>
          <w:szCs w:val="40"/>
        </w:rPr>
        <w:t xml:space="preserve">raining </w:t>
      </w:r>
      <w:r w:rsidR="002802C7">
        <w:rPr>
          <w:b/>
          <w:color w:val="FF0000"/>
          <w:sz w:val="40"/>
          <w:szCs w:val="40"/>
        </w:rPr>
        <w:t>C</w:t>
      </w:r>
      <w:r w:rsidR="002802C7" w:rsidRPr="002802C7">
        <w:rPr>
          <w:b/>
          <w:color w:val="FF0000"/>
          <w:sz w:val="40"/>
          <w:szCs w:val="40"/>
        </w:rPr>
        <w:t xml:space="preserve">entre at the </w:t>
      </w:r>
      <w:r w:rsidR="002802C7">
        <w:rPr>
          <w:b/>
          <w:color w:val="FF0000"/>
          <w:sz w:val="40"/>
          <w:szCs w:val="40"/>
        </w:rPr>
        <w:t>M</w:t>
      </w:r>
      <w:r w:rsidR="002802C7" w:rsidRPr="002802C7">
        <w:rPr>
          <w:b/>
          <w:color w:val="FF0000"/>
          <w:sz w:val="40"/>
          <w:szCs w:val="40"/>
        </w:rPr>
        <w:t xml:space="preserve">unicipal </w:t>
      </w:r>
      <w:r w:rsidR="002802C7">
        <w:rPr>
          <w:b/>
          <w:color w:val="FF0000"/>
          <w:sz w:val="40"/>
          <w:szCs w:val="40"/>
        </w:rPr>
        <w:t>H</w:t>
      </w:r>
      <w:r w:rsidR="002802C7" w:rsidRPr="002802C7">
        <w:rPr>
          <w:b/>
          <w:color w:val="FF0000"/>
          <w:sz w:val="40"/>
          <w:szCs w:val="40"/>
        </w:rPr>
        <w:t xml:space="preserve">ead </w:t>
      </w:r>
      <w:r w:rsidR="002802C7">
        <w:rPr>
          <w:b/>
          <w:color w:val="FF0000"/>
          <w:sz w:val="40"/>
          <w:szCs w:val="40"/>
        </w:rPr>
        <w:t xml:space="preserve">Office, c/o </w:t>
      </w:r>
      <w:proofErr w:type="spellStart"/>
      <w:r w:rsidR="002802C7">
        <w:rPr>
          <w:b/>
          <w:color w:val="FF0000"/>
          <w:sz w:val="40"/>
          <w:szCs w:val="40"/>
        </w:rPr>
        <w:t>R</w:t>
      </w:r>
      <w:r w:rsidR="002802C7" w:rsidRPr="002802C7">
        <w:rPr>
          <w:b/>
          <w:color w:val="FF0000"/>
          <w:sz w:val="40"/>
          <w:szCs w:val="40"/>
        </w:rPr>
        <w:t>akotoka</w:t>
      </w:r>
      <w:proofErr w:type="spellEnd"/>
      <w:r w:rsidR="002802C7" w:rsidRPr="002802C7">
        <w:rPr>
          <w:b/>
          <w:color w:val="FF0000"/>
          <w:sz w:val="40"/>
          <w:szCs w:val="40"/>
        </w:rPr>
        <w:t xml:space="preserve"> </w:t>
      </w:r>
      <w:r w:rsidR="002802C7">
        <w:rPr>
          <w:b/>
          <w:color w:val="FF0000"/>
          <w:sz w:val="40"/>
          <w:szCs w:val="40"/>
        </w:rPr>
        <w:t>S</w:t>
      </w:r>
      <w:r w:rsidR="006A72B7">
        <w:rPr>
          <w:b/>
          <w:color w:val="FF0000"/>
          <w:sz w:val="40"/>
          <w:szCs w:val="40"/>
        </w:rPr>
        <w:t>treet</w:t>
      </w:r>
    </w:p>
    <w:p w:rsidR="00A55F75" w:rsidRPr="00A55F75" w:rsidRDefault="00A55F75" w:rsidP="00A55F75">
      <w:pPr>
        <w:jc w:val="center"/>
        <w:rPr>
          <w:rFonts w:cs="Arial"/>
          <w:b/>
          <w:sz w:val="40"/>
          <w:szCs w:val="40"/>
          <w:u w:val="single"/>
        </w:rPr>
      </w:pPr>
    </w:p>
    <w:p w:rsidR="00A55F75" w:rsidRPr="009D0D46" w:rsidRDefault="00A55F75" w:rsidP="00A55F75">
      <w:pPr>
        <w:rPr>
          <w:rFonts w:cs="Arial"/>
          <w:b/>
          <w:sz w:val="18"/>
          <w:szCs w:val="18"/>
        </w:rPr>
      </w:pPr>
      <w:r w:rsidRPr="009D0D46">
        <w:rPr>
          <w:rFonts w:cs="Arial"/>
          <w:b/>
          <w:sz w:val="18"/>
          <w:szCs w:val="18"/>
          <w:u w:val="single"/>
        </w:rPr>
        <w:t>Enquiries</w:t>
      </w:r>
      <w:r w:rsidRPr="009D0D46">
        <w:rPr>
          <w:rFonts w:cs="Arial"/>
          <w:b/>
          <w:sz w:val="18"/>
          <w:szCs w:val="18"/>
        </w:rPr>
        <w:t>:</w:t>
      </w:r>
    </w:p>
    <w:p w:rsidR="00A55F75" w:rsidRDefault="00A55F75" w:rsidP="00A55F75">
      <w:pPr>
        <w:jc w:val="both"/>
        <w:rPr>
          <w:rFonts w:cs="Arial"/>
          <w:sz w:val="18"/>
          <w:szCs w:val="18"/>
        </w:rPr>
      </w:pPr>
    </w:p>
    <w:p w:rsidR="00A55F75" w:rsidRPr="009D0D46" w:rsidRDefault="00A55F75" w:rsidP="00A55F75">
      <w:pPr>
        <w:jc w:val="both"/>
        <w:rPr>
          <w:rFonts w:cs="Arial"/>
          <w:sz w:val="18"/>
          <w:szCs w:val="18"/>
        </w:rPr>
      </w:pPr>
      <w:r>
        <w:rPr>
          <w:rFonts w:cs="Arial"/>
          <w:sz w:val="18"/>
          <w:szCs w:val="18"/>
        </w:rPr>
        <w:sym w:font="Wingdings" w:char="F09F"/>
      </w:r>
      <w:r w:rsidRPr="009D0D46">
        <w:rPr>
          <w:rFonts w:cs="Arial"/>
          <w:sz w:val="18"/>
          <w:szCs w:val="18"/>
        </w:rPr>
        <w:t xml:space="preserve">Ms </w:t>
      </w:r>
      <w:r>
        <w:rPr>
          <w:rFonts w:cs="Arial"/>
          <w:sz w:val="18"/>
          <w:szCs w:val="18"/>
        </w:rPr>
        <w:t>E Nakale</w:t>
      </w:r>
      <w:r>
        <w:rPr>
          <w:rFonts w:cs="Arial"/>
          <w:sz w:val="18"/>
          <w:szCs w:val="18"/>
        </w:rPr>
        <w:tab/>
      </w:r>
      <w:r w:rsidRPr="009D0D46">
        <w:rPr>
          <w:rFonts w:cs="Arial"/>
          <w:sz w:val="18"/>
          <w:szCs w:val="18"/>
        </w:rPr>
        <w:tab/>
      </w:r>
      <w:r>
        <w:rPr>
          <w:rFonts w:cs="Arial"/>
          <w:sz w:val="18"/>
          <w:szCs w:val="18"/>
        </w:rPr>
        <w:sym w:font="Wingdings" w:char="F028"/>
      </w:r>
      <w:r>
        <w:rPr>
          <w:rFonts w:cs="Arial"/>
          <w:sz w:val="18"/>
          <w:szCs w:val="18"/>
        </w:rPr>
        <w:t xml:space="preserve"> </w:t>
      </w:r>
      <w:r w:rsidRPr="009D0D46">
        <w:rPr>
          <w:rFonts w:cs="Arial"/>
          <w:sz w:val="18"/>
          <w:szCs w:val="18"/>
        </w:rPr>
        <w:t>064-4104</w:t>
      </w:r>
      <w:r>
        <w:rPr>
          <w:rFonts w:cs="Arial"/>
          <w:sz w:val="18"/>
          <w:szCs w:val="18"/>
        </w:rPr>
        <w:t>217</w:t>
      </w:r>
      <w:r>
        <w:rPr>
          <w:rFonts w:cs="Arial"/>
          <w:sz w:val="18"/>
          <w:szCs w:val="18"/>
        </w:rPr>
        <w:tab/>
      </w:r>
      <w:r>
        <w:rPr>
          <w:rFonts w:cs="Arial"/>
          <w:sz w:val="18"/>
          <w:szCs w:val="18"/>
        </w:rPr>
        <w:sym w:font="Wingdings" w:char="F038"/>
      </w:r>
      <w:r>
        <w:rPr>
          <w:rFonts w:cs="Arial"/>
          <w:sz w:val="18"/>
          <w:szCs w:val="18"/>
        </w:rPr>
        <w:t xml:space="preserve"> </w:t>
      </w:r>
      <w:hyperlink r:id="rId10" w:history="1">
        <w:r w:rsidRPr="00967C3D">
          <w:rPr>
            <w:rStyle w:val="Hyperlink"/>
            <w:rFonts w:cs="Arial"/>
            <w:sz w:val="18"/>
            <w:szCs w:val="18"/>
          </w:rPr>
          <w:t>enakale@swkmun.com.na</w:t>
        </w:r>
      </w:hyperlink>
    </w:p>
    <w:p w:rsidR="00A55F75" w:rsidRPr="009D0D46" w:rsidRDefault="00A55F75" w:rsidP="00A55F75">
      <w:pPr>
        <w:jc w:val="both"/>
        <w:rPr>
          <w:rFonts w:cs="Arial"/>
          <w:sz w:val="18"/>
          <w:szCs w:val="18"/>
        </w:rPr>
      </w:pPr>
      <w:r>
        <w:rPr>
          <w:rFonts w:cs="Arial"/>
          <w:sz w:val="18"/>
          <w:szCs w:val="18"/>
        </w:rPr>
        <w:sym w:font="Wingdings" w:char="F09F"/>
      </w:r>
      <w:r w:rsidRPr="009D0D46">
        <w:rPr>
          <w:rFonts w:cs="Arial"/>
          <w:sz w:val="18"/>
          <w:szCs w:val="18"/>
        </w:rPr>
        <w:t xml:space="preserve">Ms </w:t>
      </w:r>
      <w:proofErr w:type="gramStart"/>
      <w:r>
        <w:rPr>
          <w:rFonts w:cs="Arial"/>
          <w:sz w:val="18"/>
          <w:szCs w:val="18"/>
        </w:rPr>
        <w:t>A</w:t>
      </w:r>
      <w:proofErr w:type="gramEnd"/>
      <w:r>
        <w:rPr>
          <w:rFonts w:cs="Arial"/>
          <w:sz w:val="18"/>
          <w:szCs w:val="18"/>
        </w:rPr>
        <w:t xml:space="preserve"> Uushona</w:t>
      </w:r>
      <w:r w:rsidRPr="009D0D46">
        <w:rPr>
          <w:rFonts w:cs="Arial"/>
          <w:sz w:val="18"/>
          <w:szCs w:val="18"/>
        </w:rPr>
        <w:tab/>
      </w:r>
      <w:r w:rsidRPr="009D0D46">
        <w:rPr>
          <w:rFonts w:cs="Arial"/>
          <w:sz w:val="18"/>
          <w:szCs w:val="18"/>
        </w:rPr>
        <w:tab/>
      </w:r>
      <w:r>
        <w:rPr>
          <w:rFonts w:cs="Arial"/>
          <w:sz w:val="18"/>
          <w:szCs w:val="18"/>
        </w:rPr>
        <w:sym w:font="Wingdings" w:char="F028"/>
      </w:r>
      <w:r>
        <w:rPr>
          <w:rFonts w:cs="Arial"/>
          <w:sz w:val="18"/>
          <w:szCs w:val="18"/>
        </w:rPr>
        <w:t xml:space="preserve"> </w:t>
      </w:r>
      <w:r w:rsidRPr="009D0D46">
        <w:rPr>
          <w:rFonts w:cs="Arial"/>
          <w:sz w:val="18"/>
          <w:szCs w:val="18"/>
        </w:rPr>
        <w:t>064-4104</w:t>
      </w:r>
      <w:r>
        <w:rPr>
          <w:rFonts w:cs="Arial"/>
          <w:sz w:val="18"/>
          <w:szCs w:val="18"/>
        </w:rPr>
        <w:t>216</w:t>
      </w:r>
      <w:r>
        <w:rPr>
          <w:rFonts w:cs="Arial"/>
          <w:sz w:val="18"/>
          <w:szCs w:val="18"/>
        </w:rPr>
        <w:tab/>
      </w:r>
      <w:r>
        <w:rPr>
          <w:rFonts w:cs="Arial"/>
          <w:sz w:val="18"/>
          <w:szCs w:val="18"/>
        </w:rPr>
        <w:sym w:font="Wingdings" w:char="F038"/>
      </w:r>
      <w:r>
        <w:rPr>
          <w:rFonts w:cs="Arial"/>
          <w:sz w:val="18"/>
          <w:szCs w:val="18"/>
        </w:rPr>
        <w:t xml:space="preserve"> </w:t>
      </w:r>
      <w:hyperlink r:id="rId11" w:history="1">
        <w:r w:rsidRPr="00967C3D">
          <w:rPr>
            <w:rStyle w:val="Hyperlink"/>
            <w:rFonts w:cs="Arial"/>
            <w:sz w:val="18"/>
            <w:szCs w:val="18"/>
          </w:rPr>
          <w:t>auushona@swkmun.com.na</w:t>
        </w:r>
      </w:hyperlink>
    </w:p>
    <w:p w:rsidR="00A55F75" w:rsidRPr="009D0D46" w:rsidRDefault="00A55F75" w:rsidP="00A55F75">
      <w:pPr>
        <w:jc w:val="both"/>
        <w:rPr>
          <w:rFonts w:cs="Arial"/>
          <w:sz w:val="18"/>
          <w:szCs w:val="18"/>
        </w:rPr>
      </w:pPr>
      <w:r>
        <w:rPr>
          <w:rFonts w:cs="Arial"/>
          <w:sz w:val="18"/>
          <w:szCs w:val="18"/>
        </w:rPr>
        <w:sym w:font="Wingdings" w:char="F09F"/>
      </w:r>
      <w:r w:rsidRPr="009D0D46">
        <w:rPr>
          <w:rFonts w:cs="Arial"/>
          <w:sz w:val="18"/>
          <w:szCs w:val="18"/>
        </w:rPr>
        <w:t>M</w:t>
      </w:r>
      <w:r>
        <w:rPr>
          <w:rFonts w:cs="Arial"/>
          <w:sz w:val="18"/>
          <w:szCs w:val="18"/>
        </w:rPr>
        <w:t>s</w:t>
      </w:r>
      <w:r w:rsidRPr="009D0D46">
        <w:rPr>
          <w:rFonts w:cs="Arial"/>
          <w:sz w:val="18"/>
          <w:szCs w:val="18"/>
        </w:rPr>
        <w:t xml:space="preserve"> </w:t>
      </w:r>
      <w:r>
        <w:rPr>
          <w:rFonts w:cs="Arial"/>
          <w:sz w:val="18"/>
          <w:szCs w:val="18"/>
        </w:rPr>
        <w:t>B Ramos Viegas</w:t>
      </w:r>
      <w:r w:rsidRPr="009D0D46">
        <w:rPr>
          <w:rFonts w:cs="Arial"/>
          <w:sz w:val="18"/>
          <w:szCs w:val="18"/>
        </w:rPr>
        <w:tab/>
      </w:r>
      <w:r>
        <w:rPr>
          <w:rFonts w:cs="Arial"/>
          <w:sz w:val="18"/>
          <w:szCs w:val="18"/>
        </w:rPr>
        <w:sym w:font="Wingdings" w:char="F028"/>
      </w:r>
      <w:r>
        <w:rPr>
          <w:rFonts w:cs="Arial"/>
          <w:sz w:val="18"/>
          <w:szCs w:val="18"/>
        </w:rPr>
        <w:t xml:space="preserve"> </w:t>
      </w:r>
      <w:r w:rsidRPr="009D0D46">
        <w:rPr>
          <w:rFonts w:cs="Arial"/>
          <w:sz w:val="18"/>
          <w:szCs w:val="18"/>
        </w:rPr>
        <w:t>064-4104</w:t>
      </w:r>
      <w:r>
        <w:rPr>
          <w:rFonts w:cs="Arial"/>
          <w:sz w:val="18"/>
          <w:szCs w:val="18"/>
        </w:rPr>
        <w:t>215</w:t>
      </w:r>
      <w:r>
        <w:rPr>
          <w:rFonts w:cs="Arial"/>
          <w:sz w:val="18"/>
          <w:szCs w:val="18"/>
        </w:rPr>
        <w:tab/>
      </w:r>
      <w:r>
        <w:rPr>
          <w:rFonts w:cs="Arial"/>
          <w:sz w:val="18"/>
          <w:szCs w:val="18"/>
        </w:rPr>
        <w:sym w:font="Wingdings" w:char="F038"/>
      </w:r>
      <w:r>
        <w:rPr>
          <w:rFonts w:cs="Arial"/>
          <w:sz w:val="18"/>
          <w:szCs w:val="18"/>
        </w:rPr>
        <w:t xml:space="preserve"> </w:t>
      </w:r>
      <w:hyperlink r:id="rId12" w:history="1">
        <w:r w:rsidRPr="00967C3D">
          <w:rPr>
            <w:rStyle w:val="Hyperlink"/>
            <w:rFonts w:cs="Arial"/>
            <w:sz w:val="18"/>
            <w:szCs w:val="18"/>
          </w:rPr>
          <w:t>bramosviegas@swkmun.com.na</w:t>
        </w:r>
      </w:hyperlink>
    </w:p>
    <w:p w:rsidR="00A55F75" w:rsidRDefault="00A55F75" w:rsidP="00A55F75">
      <w:pPr>
        <w:jc w:val="both"/>
        <w:rPr>
          <w:rFonts w:cs="Arial"/>
          <w:sz w:val="18"/>
          <w:szCs w:val="18"/>
        </w:rPr>
      </w:pPr>
      <w:r>
        <w:rPr>
          <w:rFonts w:cs="Arial"/>
          <w:sz w:val="18"/>
          <w:szCs w:val="18"/>
        </w:rPr>
        <w:sym w:font="Wingdings" w:char="F09F"/>
      </w:r>
      <w:r w:rsidRPr="009D0D46">
        <w:rPr>
          <w:rFonts w:cs="Arial"/>
          <w:sz w:val="18"/>
          <w:szCs w:val="18"/>
        </w:rPr>
        <w:t xml:space="preserve">Ms </w:t>
      </w:r>
      <w:r>
        <w:rPr>
          <w:rFonts w:cs="Arial"/>
          <w:sz w:val="18"/>
          <w:szCs w:val="18"/>
        </w:rPr>
        <w:t xml:space="preserve">N </w:t>
      </w:r>
      <w:proofErr w:type="spellStart"/>
      <w:r>
        <w:rPr>
          <w:rFonts w:cs="Arial"/>
          <w:sz w:val="18"/>
          <w:szCs w:val="18"/>
        </w:rPr>
        <w:t>Gustaf</w:t>
      </w:r>
      <w:proofErr w:type="spellEnd"/>
      <w:r w:rsidRPr="009D0D46">
        <w:rPr>
          <w:rFonts w:cs="Arial"/>
          <w:sz w:val="18"/>
          <w:szCs w:val="18"/>
        </w:rPr>
        <w:tab/>
      </w:r>
      <w:r w:rsidRPr="009D0D46">
        <w:rPr>
          <w:rFonts w:cs="Arial"/>
          <w:sz w:val="18"/>
          <w:szCs w:val="18"/>
        </w:rPr>
        <w:tab/>
      </w:r>
      <w:r>
        <w:rPr>
          <w:rFonts w:cs="Arial"/>
          <w:sz w:val="18"/>
          <w:szCs w:val="18"/>
        </w:rPr>
        <w:sym w:font="Wingdings" w:char="F028"/>
      </w:r>
      <w:r>
        <w:rPr>
          <w:rFonts w:cs="Arial"/>
          <w:sz w:val="18"/>
          <w:szCs w:val="18"/>
        </w:rPr>
        <w:t xml:space="preserve"> </w:t>
      </w:r>
      <w:r w:rsidRPr="009D0D46">
        <w:rPr>
          <w:rFonts w:cs="Arial"/>
          <w:sz w:val="18"/>
          <w:szCs w:val="18"/>
        </w:rPr>
        <w:t>064-4104</w:t>
      </w:r>
      <w:r>
        <w:rPr>
          <w:rFonts w:cs="Arial"/>
          <w:sz w:val="18"/>
          <w:szCs w:val="18"/>
        </w:rPr>
        <w:t>214</w:t>
      </w:r>
      <w:r w:rsidRPr="009D0D46">
        <w:rPr>
          <w:rFonts w:cs="Arial"/>
          <w:sz w:val="18"/>
          <w:szCs w:val="18"/>
        </w:rPr>
        <w:tab/>
      </w:r>
      <w:r>
        <w:rPr>
          <w:rFonts w:cs="Arial"/>
          <w:sz w:val="18"/>
          <w:szCs w:val="18"/>
        </w:rPr>
        <w:sym w:font="Wingdings" w:char="F038"/>
      </w:r>
      <w:r>
        <w:rPr>
          <w:rFonts w:cs="Arial"/>
          <w:sz w:val="18"/>
          <w:szCs w:val="18"/>
        </w:rPr>
        <w:t xml:space="preserve"> </w:t>
      </w:r>
      <w:hyperlink r:id="rId13" w:history="1">
        <w:r w:rsidRPr="00967C3D">
          <w:rPr>
            <w:rStyle w:val="Hyperlink"/>
            <w:rFonts w:cs="Arial"/>
            <w:sz w:val="18"/>
            <w:szCs w:val="18"/>
          </w:rPr>
          <w:t>nkandjengo@swkmun.com.na</w:t>
        </w:r>
      </w:hyperlink>
    </w:p>
    <w:p w:rsidR="00A55F75" w:rsidRDefault="00A55F75" w:rsidP="00A55F75">
      <w:pPr>
        <w:jc w:val="both"/>
        <w:rPr>
          <w:rFonts w:cs="Arial"/>
          <w:sz w:val="18"/>
          <w:szCs w:val="18"/>
        </w:rPr>
      </w:pPr>
      <w:r>
        <w:rPr>
          <w:rFonts w:cs="Arial"/>
          <w:sz w:val="18"/>
          <w:szCs w:val="18"/>
        </w:rPr>
        <w:sym w:font="Wingdings" w:char="F09F"/>
      </w:r>
      <w:r>
        <w:rPr>
          <w:rFonts w:cs="Arial"/>
          <w:sz w:val="18"/>
          <w:szCs w:val="18"/>
        </w:rPr>
        <w:t>Ms M Sheehama</w:t>
      </w:r>
      <w:r>
        <w:rPr>
          <w:rFonts w:cs="Arial"/>
          <w:sz w:val="18"/>
          <w:szCs w:val="18"/>
        </w:rPr>
        <w:tab/>
      </w:r>
      <w:r>
        <w:rPr>
          <w:rFonts w:cs="Arial"/>
          <w:sz w:val="18"/>
          <w:szCs w:val="18"/>
        </w:rPr>
        <w:sym w:font="Wingdings" w:char="F028"/>
      </w:r>
      <w:r>
        <w:rPr>
          <w:rFonts w:cs="Arial"/>
          <w:sz w:val="18"/>
          <w:szCs w:val="18"/>
        </w:rPr>
        <w:t xml:space="preserve"> 064-4104213</w:t>
      </w:r>
      <w:r>
        <w:rPr>
          <w:rFonts w:cs="Arial"/>
          <w:sz w:val="18"/>
          <w:szCs w:val="18"/>
        </w:rPr>
        <w:tab/>
      </w:r>
      <w:r>
        <w:rPr>
          <w:rFonts w:cs="Arial"/>
          <w:sz w:val="18"/>
          <w:szCs w:val="18"/>
        </w:rPr>
        <w:sym w:font="Wingdings" w:char="F038"/>
      </w:r>
      <w:r>
        <w:rPr>
          <w:rFonts w:cs="Arial"/>
          <w:sz w:val="18"/>
          <w:szCs w:val="18"/>
        </w:rPr>
        <w:t xml:space="preserve"> </w:t>
      </w:r>
      <w:hyperlink r:id="rId14" w:history="1">
        <w:r w:rsidRPr="00967C3D">
          <w:rPr>
            <w:rStyle w:val="Hyperlink"/>
            <w:rFonts w:cs="Arial"/>
            <w:sz w:val="18"/>
            <w:szCs w:val="18"/>
          </w:rPr>
          <w:t>msheehama@swkmun.com.na</w:t>
        </w:r>
      </w:hyperlink>
    </w:p>
    <w:p w:rsidR="00395EC4" w:rsidRDefault="00A55F75" w:rsidP="00395EC4">
      <w:pPr>
        <w:jc w:val="both"/>
        <w:rPr>
          <w:rFonts w:cs="Arial"/>
          <w:lang w:val="en-US"/>
        </w:rPr>
      </w:pPr>
      <w:r>
        <w:rPr>
          <w:rFonts w:cs="Arial"/>
          <w:lang w:val="en-US"/>
        </w:rPr>
        <w:br w:type="page"/>
      </w:r>
    </w:p>
    <w:p w:rsidR="00C445E3" w:rsidRPr="00C50DC1" w:rsidRDefault="00C445E3" w:rsidP="00C50DC1">
      <w:pPr>
        <w:ind w:left="1134" w:right="616" w:hanging="567"/>
        <w:jc w:val="center"/>
        <w:rPr>
          <w:rFonts w:cs="Arial"/>
          <w:b/>
          <w:sz w:val="36"/>
          <w:szCs w:val="36"/>
          <w:u w:val="single"/>
        </w:rPr>
      </w:pPr>
      <w:r w:rsidRPr="00C50DC1">
        <w:rPr>
          <w:rFonts w:cs="Arial"/>
          <w:b/>
          <w:sz w:val="36"/>
          <w:szCs w:val="36"/>
          <w:u w:val="single"/>
        </w:rPr>
        <w:lastRenderedPageBreak/>
        <w:t>AT A GLANCE</w:t>
      </w:r>
    </w:p>
    <w:p w:rsidR="00C445E3" w:rsidRPr="00C445E3" w:rsidRDefault="00C445E3" w:rsidP="00C50DC1">
      <w:pPr>
        <w:ind w:left="1134" w:right="616" w:hanging="567"/>
        <w:rPr>
          <w:rFonts w:cs="Arial"/>
          <w:sz w:val="22"/>
          <w:szCs w:val="22"/>
        </w:rPr>
      </w:pPr>
    </w:p>
    <w:p w:rsidR="00C445E3" w:rsidRDefault="00C445E3" w:rsidP="00C50DC1">
      <w:pPr>
        <w:ind w:left="1134" w:right="616" w:hanging="567"/>
        <w:rPr>
          <w:rFonts w:cs="Arial"/>
          <w:sz w:val="22"/>
          <w:szCs w:val="22"/>
        </w:rPr>
      </w:pPr>
      <w:r w:rsidRPr="001F7296">
        <w:rPr>
          <w:rFonts w:cs="Arial"/>
          <w:sz w:val="22"/>
          <w:szCs w:val="22"/>
          <w:u w:val="single"/>
        </w:rPr>
        <w:t>Important information and tips</w:t>
      </w:r>
      <w:r w:rsidRPr="00C445E3">
        <w:rPr>
          <w:rFonts w:cs="Arial"/>
          <w:sz w:val="22"/>
          <w:szCs w:val="22"/>
        </w:rPr>
        <w:t>:</w:t>
      </w:r>
    </w:p>
    <w:p w:rsidR="00C445E3" w:rsidRDefault="00C445E3" w:rsidP="00C50DC1">
      <w:pPr>
        <w:ind w:left="1134" w:right="616" w:hanging="567"/>
        <w:rPr>
          <w:rFonts w:cs="Arial"/>
          <w:sz w:val="22"/>
          <w:szCs w:val="22"/>
        </w:rPr>
      </w:pPr>
    </w:p>
    <w:p w:rsidR="00664041" w:rsidRDefault="00664041" w:rsidP="00C50DC1">
      <w:pPr>
        <w:ind w:left="1134" w:right="616" w:hanging="567"/>
        <w:rPr>
          <w:rFonts w:cs="Arial"/>
          <w:sz w:val="22"/>
          <w:szCs w:val="22"/>
        </w:rPr>
      </w:pPr>
      <w:r>
        <w:rPr>
          <w:rFonts w:cs="Arial"/>
          <w:sz w:val="22"/>
          <w:szCs w:val="22"/>
        </w:rPr>
        <w:t>Please read this entire document thoroughly and ask questions if anything is unclear.</w:t>
      </w:r>
    </w:p>
    <w:p w:rsidR="00664041" w:rsidRDefault="00664041" w:rsidP="00C50DC1">
      <w:pPr>
        <w:ind w:left="1134" w:right="616" w:hanging="567"/>
        <w:rPr>
          <w:rFonts w:cs="Arial"/>
          <w:sz w:val="22"/>
          <w:szCs w:val="22"/>
        </w:rPr>
      </w:pPr>
    </w:p>
    <w:p w:rsidR="00C445E3" w:rsidRDefault="00C445E3" w:rsidP="00C50DC1">
      <w:pPr>
        <w:ind w:left="1134" w:right="616" w:hanging="567"/>
        <w:rPr>
          <w:rFonts w:cs="Arial"/>
          <w:b/>
          <w:sz w:val="22"/>
          <w:szCs w:val="22"/>
          <w:u w:val="single"/>
        </w:rPr>
      </w:pPr>
      <w:r>
        <w:rPr>
          <w:rFonts w:cs="Arial"/>
          <w:sz w:val="22"/>
          <w:szCs w:val="22"/>
        </w:rPr>
        <w:sym w:font="Wingdings" w:char="F081"/>
      </w:r>
      <w:r>
        <w:rPr>
          <w:rFonts w:cs="Arial"/>
          <w:sz w:val="22"/>
          <w:szCs w:val="22"/>
        </w:rPr>
        <w:tab/>
      </w:r>
      <w:r>
        <w:rPr>
          <w:rFonts w:cs="Arial"/>
          <w:b/>
          <w:sz w:val="22"/>
          <w:szCs w:val="22"/>
          <w:u w:val="single"/>
        </w:rPr>
        <w:t>Financing</w:t>
      </w:r>
    </w:p>
    <w:p w:rsidR="00C445E3" w:rsidRPr="00C445E3" w:rsidRDefault="00C445E3" w:rsidP="00C50DC1">
      <w:pPr>
        <w:ind w:left="1134" w:right="616"/>
        <w:rPr>
          <w:rFonts w:cs="Arial"/>
          <w:sz w:val="22"/>
          <w:szCs w:val="22"/>
        </w:rPr>
      </w:pPr>
    </w:p>
    <w:p w:rsidR="00C445E3" w:rsidRPr="00C445E3" w:rsidRDefault="00C445E3" w:rsidP="00C50DC1">
      <w:pPr>
        <w:ind w:left="1134" w:right="616"/>
        <w:rPr>
          <w:rFonts w:cs="Arial"/>
          <w:sz w:val="22"/>
          <w:szCs w:val="22"/>
        </w:rPr>
      </w:pPr>
      <w:r w:rsidRPr="00C445E3">
        <w:rPr>
          <w:rFonts w:cs="Arial"/>
          <w:sz w:val="22"/>
          <w:szCs w:val="22"/>
        </w:rPr>
        <w:t>Ensure</w:t>
      </w:r>
      <w:r>
        <w:rPr>
          <w:rFonts w:cs="Arial"/>
          <w:sz w:val="22"/>
          <w:szCs w:val="22"/>
        </w:rPr>
        <w:t xml:space="preserve"> that you visit your bank prior to the sale to determine the maximum amount you qualify for, the documents they require and how long it will take to process your loan / mortgage</w:t>
      </w:r>
      <w:r w:rsidR="00664041">
        <w:rPr>
          <w:rFonts w:cs="Arial"/>
          <w:sz w:val="22"/>
          <w:szCs w:val="22"/>
        </w:rPr>
        <w:t xml:space="preserve"> once you provide </w:t>
      </w:r>
      <w:proofErr w:type="spellStart"/>
      <w:r w:rsidR="00664041">
        <w:rPr>
          <w:rFonts w:cs="Arial"/>
          <w:sz w:val="22"/>
          <w:szCs w:val="22"/>
        </w:rPr>
        <w:t>al</w:t>
      </w:r>
      <w:proofErr w:type="spellEnd"/>
      <w:r w:rsidR="00664041">
        <w:rPr>
          <w:rFonts w:cs="Arial"/>
          <w:sz w:val="22"/>
          <w:szCs w:val="22"/>
        </w:rPr>
        <w:t xml:space="preserve"> the necessary documents to the bank</w:t>
      </w:r>
      <w:r>
        <w:rPr>
          <w:rFonts w:cs="Arial"/>
          <w:sz w:val="22"/>
          <w:szCs w:val="22"/>
        </w:rPr>
        <w:t>.</w:t>
      </w:r>
    </w:p>
    <w:p w:rsidR="00C445E3" w:rsidRPr="00C445E3" w:rsidRDefault="00C445E3" w:rsidP="00C50DC1">
      <w:pPr>
        <w:ind w:left="1134" w:right="616"/>
        <w:rPr>
          <w:rFonts w:cs="Arial"/>
          <w:sz w:val="22"/>
          <w:szCs w:val="22"/>
        </w:rPr>
      </w:pPr>
    </w:p>
    <w:p w:rsidR="00C445E3" w:rsidRPr="00C445E3" w:rsidRDefault="00C445E3" w:rsidP="00C50DC1">
      <w:pPr>
        <w:ind w:left="1134" w:right="616" w:hanging="567"/>
        <w:rPr>
          <w:rFonts w:cs="Arial"/>
          <w:b/>
          <w:sz w:val="22"/>
          <w:szCs w:val="22"/>
          <w:u w:val="single"/>
        </w:rPr>
      </w:pPr>
      <w:r>
        <w:rPr>
          <w:rFonts w:cs="Arial"/>
          <w:sz w:val="22"/>
          <w:szCs w:val="22"/>
        </w:rPr>
        <w:sym w:font="Wingdings" w:char="F082"/>
      </w:r>
      <w:r>
        <w:rPr>
          <w:rFonts w:cs="Arial"/>
          <w:sz w:val="22"/>
          <w:szCs w:val="22"/>
        </w:rPr>
        <w:tab/>
      </w:r>
      <w:r>
        <w:rPr>
          <w:rFonts w:cs="Arial"/>
          <w:b/>
          <w:sz w:val="22"/>
          <w:szCs w:val="22"/>
          <w:u w:val="single"/>
        </w:rPr>
        <w:t>Building Plans</w:t>
      </w:r>
    </w:p>
    <w:p w:rsidR="00C445E3" w:rsidRDefault="00C445E3" w:rsidP="00C50DC1">
      <w:pPr>
        <w:ind w:left="1134" w:right="616"/>
        <w:rPr>
          <w:rFonts w:cs="Arial"/>
          <w:sz w:val="22"/>
          <w:szCs w:val="22"/>
        </w:rPr>
      </w:pPr>
    </w:p>
    <w:p w:rsidR="00C445E3" w:rsidRDefault="00C445E3" w:rsidP="00C50DC1">
      <w:pPr>
        <w:ind w:left="1134" w:right="616"/>
        <w:rPr>
          <w:rFonts w:cs="Arial"/>
          <w:sz w:val="22"/>
          <w:szCs w:val="22"/>
        </w:rPr>
      </w:pPr>
      <w:r>
        <w:rPr>
          <w:rFonts w:cs="Arial"/>
          <w:sz w:val="22"/>
          <w:szCs w:val="22"/>
        </w:rPr>
        <w:t>Also visit your architect / engineer</w:t>
      </w:r>
      <w:r w:rsidR="001F7296">
        <w:rPr>
          <w:rFonts w:cs="Arial"/>
          <w:sz w:val="22"/>
          <w:szCs w:val="22"/>
        </w:rPr>
        <w:t xml:space="preserve"> to get an idea what they need, what size house you can afford to build and how long they take to complete your design.</w:t>
      </w:r>
    </w:p>
    <w:p w:rsidR="00C445E3" w:rsidRDefault="00C445E3" w:rsidP="00C50DC1">
      <w:pPr>
        <w:ind w:left="1134" w:right="616"/>
        <w:rPr>
          <w:rFonts w:cs="Arial"/>
          <w:sz w:val="22"/>
          <w:szCs w:val="22"/>
        </w:rPr>
      </w:pPr>
    </w:p>
    <w:p w:rsidR="00C445E3" w:rsidRDefault="00C445E3" w:rsidP="00C50DC1">
      <w:pPr>
        <w:ind w:left="1134" w:right="616" w:hanging="567"/>
        <w:rPr>
          <w:rFonts w:cs="Arial"/>
          <w:b/>
          <w:sz w:val="22"/>
          <w:szCs w:val="22"/>
          <w:u w:val="single"/>
        </w:rPr>
      </w:pPr>
      <w:r>
        <w:rPr>
          <w:rFonts w:cs="Arial"/>
          <w:sz w:val="22"/>
          <w:szCs w:val="22"/>
        </w:rPr>
        <w:sym w:font="Wingdings" w:char="F083"/>
      </w:r>
      <w:r w:rsidR="001F7296">
        <w:rPr>
          <w:rFonts w:cs="Arial"/>
          <w:sz w:val="22"/>
          <w:szCs w:val="22"/>
        </w:rPr>
        <w:tab/>
      </w:r>
      <w:r w:rsidR="001F7296">
        <w:rPr>
          <w:rFonts w:cs="Arial"/>
          <w:b/>
          <w:sz w:val="22"/>
          <w:szCs w:val="22"/>
          <w:u w:val="single"/>
        </w:rPr>
        <w:t>Transfer Costs</w:t>
      </w:r>
    </w:p>
    <w:p w:rsidR="001F7296" w:rsidRPr="001F7296" w:rsidRDefault="001F7296" w:rsidP="00C50DC1">
      <w:pPr>
        <w:ind w:left="1134" w:right="616"/>
        <w:rPr>
          <w:rFonts w:cs="Arial"/>
          <w:sz w:val="22"/>
          <w:szCs w:val="22"/>
        </w:rPr>
      </w:pPr>
    </w:p>
    <w:p w:rsidR="008C3726" w:rsidRDefault="001F7296" w:rsidP="00C50DC1">
      <w:pPr>
        <w:ind w:left="1134" w:right="616"/>
        <w:rPr>
          <w:rFonts w:cs="Arial"/>
          <w:sz w:val="22"/>
          <w:szCs w:val="22"/>
        </w:rPr>
      </w:pPr>
      <w:r w:rsidRPr="001F7296">
        <w:rPr>
          <w:rFonts w:cs="Arial"/>
          <w:sz w:val="22"/>
          <w:szCs w:val="22"/>
        </w:rPr>
        <w:t>The</w:t>
      </w:r>
      <w:r>
        <w:rPr>
          <w:rFonts w:cs="Arial"/>
          <w:sz w:val="22"/>
          <w:szCs w:val="22"/>
        </w:rPr>
        <w:t xml:space="preserve"> purchaser is responsible for the payment of the transfer cost. Prior to registering as a bidder, please acqu</w:t>
      </w:r>
      <w:r w:rsidR="00664041">
        <w:rPr>
          <w:rFonts w:cs="Arial"/>
          <w:sz w:val="22"/>
          <w:szCs w:val="22"/>
        </w:rPr>
        <w:t>a</w:t>
      </w:r>
      <w:r>
        <w:rPr>
          <w:rFonts w:cs="Arial"/>
          <w:sz w:val="22"/>
          <w:szCs w:val="22"/>
        </w:rPr>
        <w:t>int yourself with the different amounts payable for transfer and bond registration in terms of a natural person and a legal person</w:t>
      </w:r>
      <w:r w:rsidR="00664041">
        <w:rPr>
          <w:rFonts w:cs="Arial"/>
          <w:sz w:val="22"/>
          <w:szCs w:val="22"/>
        </w:rPr>
        <w:t xml:space="preserve"> (e.g. company / trust)</w:t>
      </w:r>
      <w:r w:rsidR="008C3726">
        <w:rPr>
          <w:rFonts w:cs="Arial"/>
          <w:sz w:val="22"/>
          <w:szCs w:val="22"/>
        </w:rPr>
        <w:t>.</w:t>
      </w:r>
    </w:p>
    <w:p w:rsidR="008C3726" w:rsidRDefault="008C3726" w:rsidP="00C50DC1">
      <w:pPr>
        <w:ind w:left="1134" w:right="616"/>
        <w:rPr>
          <w:rFonts w:cs="Arial"/>
          <w:sz w:val="22"/>
          <w:szCs w:val="22"/>
        </w:rPr>
      </w:pPr>
    </w:p>
    <w:p w:rsidR="001F7296" w:rsidRDefault="00C445E3" w:rsidP="00C50DC1">
      <w:pPr>
        <w:ind w:left="1134" w:right="616" w:hanging="567"/>
        <w:rPr>
          <w:rFonts w:cs="Arial"/>
          <w:b/>
          <w:sz w:val="22"/>
          <w:szCs w:val="22"/>
          <w:u w:val="single"/>
        </w:rPr>
      </w:pPr>
      <w:r>
        <w:rPr>
          <w:rFonts w:cs="Arial"/>
          <w:sz w:val="22"/>
          <w:szCs w:val="22"/>
        </w:rPr>
        <w:sym w:font="Wingdings" w:char="F084"/>
      </w:r>
      <w:r w:rsidR="001F7296">
        <w:rPr>
          <w:rFonts w:cs="Arial"/>
          <w:sz w:val="22"/>
          <w:szCs w:val="22"/>
        </w:rPr>
        <w:tab/>
      </w:r>
      <w:r w:rsidR="00664041">
        <w:rPr>
          <w:rFonts w:cs="Arial"/>
          <w:b/>
          <w:sz w:val="22"/>
          <w:szCs w:val="22"/>
          <w:u w:val="single"/>
        </w:rPr>
        <w:t>On</w:t>
      </w:r>
      <w:r w:rsidR="001F7296">
        <w:rPr>
          <w:rFonts w:cs="Arial"/>
          <w:b/>
          <w:sz w:val="22"/>
          <w:szCs w:val="22"/>
          <w:u w:val="single"/>
        </w:rPr>
        <w:t xml:space="preserve"> the day of the Sale</w:t>
      </w:r>
    </w:p>
    <w:p w:rsidR="001F7296" w:rsidRDefault="001F7296" w:rsidP="00C50DC1">
      <w:pPr>
        <w:ind w:right="616"/>
        <w:rPr>
          <w:rFonts w:cs="Arial"/>
          <w:b/>
          <w:sz w:val="22"/>
          <w:szCs w:val="22"/>
          <w:u w:val="single"/>
        </w:rPr>
      </w:pPr>
    </w:p>
    <w:tbl>
      <w:tblPr>
        <w:tblStyle w:val="TableGrid"/>
        <w:tblW w:w="8946" w:type="dxa"/>
        <w:tblInd w:w="124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
        <w:gridCol w:w="8379"/>
      </w:tblGrid>
      <w:tr w:rsidR="001F7296" w:rsidRPr="005602C1" w:rsidTr="00701AFD">
        <w:tc>
          <w:tcPr>
            <w:tcW w:w="567" w:type="dxa"/>
          </w:tcPr>
          <w:p w:rsidR="001F7296" w:rsidRPr="00664041" w:rsidRDefault="00664041" w:rsidP="00701AFD">
            <w:pPr>
              <w:pStyle w:val="Subtitle"/>
              <w:jc w:val="left"/>
              <w:rPr>
                <w:rFonts w:cs="Arial"/>
                <w:sz w:val="20"/>
              </w:rPr>
            </w:pPr>
            <w:r>
              <w:rPr>
                <w:rFonts w:cs="Arial"/>
                <w:sz w:val="20"/>
              </w:rPr>
              <w:t>4.1</w:t>
            </w:r>
          </w:p>
        </w:tc>
        <w:tc>
          <w:tcPr>
            <w:tcW w:w="8379" w:type="dxa"/>
          </w:tcPr>
          <w:p w:rsidR="001F7296" w:rsidRPr="00664041" w:rsidRDefault="001F7296" w:rsidP="00C50DC1">
            <w:pPr>
              <w:pStyle w:val="Subtitle"/>
              <w:ind w:right="616"/>
              <w:jc w:val="left"/>
              <w:rPr>
                <w:rFonts w:cs="Arial"/>
                <w:sz w:val="20"/>
              </w:rPr>
            </w:pPr>
            <w:r w:rsidRPr="00664041">
              <w:rPr>
                <w:rFonts w:cs="Arial"/>
                <w:sz w:val="20"/>
              </w:rPr>
              <w:t>The original municipal receipt must be presented on the day of the sale.</w:t>
            </w:r>
          </w:p>
        </w:tc>
      </w:tr>
      <w:tr w:rsidR="001F7296" w:rsidRPr="005602C1" w:rsidTr="00701AFD">
        <w:tc>
          <w:tcPr>
            <w:tcW w:w="567" w:type="dxa"/>
          </w:tcPr>
          <w:p w:rsidR="001F7296" w:rsidRPr="00664041" w:rsidRDefault="00664041" w:rsidP="00701AFD">
            <w:pPr>
              <w:pStyle w:val="Subtitle"/>
              <w:jc w:val="left"/>
              <w:rPr>
                <w:rFonts w:cs="Arial"/>
                <w:sz w:val="20"/>
              </w:rPr>
            </w:pPr>
            <w:r w:rsidRPr="00664041">
              <w:rPr>
                <w:rFonts w:cs="Arial"/>
                <w:sz w:val="20"/>
              </w:rPr>
              <w:t>4.2</w:t>
            </w:r>
          </w:p>
        </w:tc>
        <w:tc>
          <w:tcPr>
            <w:tcW w:w="8379" w:type="dxa"/>
          </w:tcPr>
          <w:p w:rsidR="001F7296" w:rsidRPr="00664041" w:rsidRDefault="001F7296" w:rsidP="00664041">
            <w:pPr>
              <w:pStyle w:val="Subtitle"/>
              <w:ind w:right="616"/>
              <w:jc w:val="left"/>
              <w:rPr>
                <w:rFonts w:cs="Arial"/>
                <w:sz w:val="20"/>
              </w:rPr>
            </w:pPr>
            <w:r w:rsidRPr="00664041">
              <w:rPr>
                <w:rFonts w:cs="Arial"/>
                <w:sz w:val="20"/>
              </w:rPr>
              <w:t xml:space="preserve">Successful bidders must submit </w:t>
            </w:r>
            <w:r w:rsidRPr="00664041">
              <w:rPr>
                <w:rFonts w:cs="Arial"/>
                <w:sz w:val="20"/>
                <w:u w:val="single"/>
              </w:rPr>
              <w:t>copies</w:t>
            </w:r>
            <w:r w:rsidRPr="00664041">
              <w:rPr>
                <w:rFonts w:cs="Arial"/>
                <w:sz w:val="20"/>
              </w:rPr>
              <w:t xml:space="preserve"> of the following documents on the day of the closed bid sale:</w:t>
            </w:r>
            <w:r w:rsidR="00664041">
              <w:rPr>
                <w:rFonts w:cs="Arial"/>
                <w:sz w:val="20"/>
              </w:rPr>
              <w:tab/>
            </w:r>
            <w:r w:rsidR="00701AFD">
              <w:rPr>
                <w:rFonts w:cs="Arial"/>
                <w:sz w:val="20"/>
              </w:rPr>
              <w:sym w:font="Wingdings" w:char="F0FC"/>
            </w:r>
            <w:r w:rsidR="00664041">
              <w:rPr>
                <w:rFonts w:cs="Arial"/>
                <w:sz w:val="20"/>
              </w:rPr>
              <w:tab/>
            </w:r>
            <w:r w:rsidRPr="00664041">
              <w:rPr>
                <w:rFonts w:cs="Arial"/>
                <w:sz w:val="20"/>
              </w:rPr>
              <w:t xml:space="preserve">ID;  </w:t>
            </w:r>
          </w:p>
          <w:p w:rsidR="001F7296" w:rsidRPr="00664041" w:rsidRDefault="00664041" w:rsidP="00C50DC1">
            <w:pPr>
              <w:pStyle w:val="Subtitle"/>
              <w:ind w:left="317" w:right="616" w:hanging="317"/>
              <w:jc w:val="both"/>
              <w:rPr>
                <w:rFonts w:cs="Arial"/>
                <w:sz w:val="20"/>
              </w:rPr>
            </w:pPr>
            <w:r>
              <w:rPr>
                <w:rFonts w:cs="Arial"/>
                <w:sz w:val="20"/>
              </w:rPr>
              <w:tab/>
            </w:r>
            <w:r>
              <w:rPr>
                <w:rFonts w:cs="Arial"/>
                <w:sz w:val="20"/>
              </w:rPr>
              <w:tab/>
            </w:r>
            <w:r>
              <w:rPr>
                <w:rFonts w:cs="Arial"/>
                <w:sz w:val="20"/>
              </w:rPr>
              <w:tab/>
            </w:r>
            <w:r w:rsidR="00701AFD">
              <w:rPr>
                <w:rFonts w:cs="Arial"/>
                <w:sz w:val="20"/>
              </w:rPr>
              <w:sym w:font="Wingdings" w:char="F0FC"/>
            </w:r>
            <w:r w:rsidR="001F7296" w:rsidRPr="00664041">
              <w:rPr>
                <w:rFonts w:cs="Arial"/>
                <w:sz w:val="20"/>
              </w:rPr>
              <w:tab/>
              <w:t xml:space="preserve">Marriage certificate (irrespective of whether marriage is in or </w:t>
            </w:r>
            <w:r>
              <w:rPr>
                <w:rFonts w:cs="Arial"/>
                <w:sz w:val="20"/>
              </w:rPr>
              <w:tab/>
            </w:r>
            <w:r>
              <w:rPr>
                <w:rFonts w:cs="Arial"/>
                <w:sz w:val="20"/>
              </w:rPr>
              <w:tab/>
            </w:r>
            <w:r>
              <w:rPr>
                <w:rFonts w:cs="Arial"/>
                <w:sz w:val="20"/>
              </w:rPr>
              <w:tab/>
            </w:r>
            <w:r w:rsidR="001F7296" w:rsidRPr="00664041">
              <w:rPr>
                <w:rFonts w:cs="Arial"/>
                <w:sz w:val="20"/>
              </w:rPr>
              <w:t>out of community of property);</w:t>
            </w:r>
          </w:p>
          <w:p w:rsidR="001F7296" w:rsidRPr="00664041" w:rsidRDefault="00664041" w:rsidP="00C50DC1">
            <w:pPr>
              <w:pStyle w:val="Subtitle"/>
              <w:ind w:left="317" w:right="616" w:hanging="317"/>
              <w:jc w:val="both"/>
              <w:rPr>
                <w:rFonts w:cs="Arial"/>
                <w:sz w:val="20"/>
              </w:rPr>
            </w:pPr>
            <w:r>
              <w:rPr>
                <w:rFonts w:cs="Arial"/>
                <w:sz w:val="20"/>
              </w:rPr>
              <w:tab/>
            </w:r>
            <w:r>
              <w:rPr>
                <w:rFonts w:cs="Arial"/>
                <w:sz w:val="20"/>
              </w:rPr>
              <w:tab/>
            </w:r>
            <w:r>
              <w:rPr>
                <w:rFonts w:cs="Arial"/>
                <w:sz w:val="20"/>
              </w:rPr>
              <w:tab/>
            </w:r>
            <w:r w:rsidR="00701AFD">
              <w:rPr>
                <w:rFonts w:cs="Arial"/>
                <w:sz w:val="20"/>
              </w:rPr>
              <w:sym w:font="Wingdings" w:char="F0FC"/>
            </w:r>
            <w:r w:rsidR="001F7296" w:rsidRPr="00664041">
              <w:rPr>
                <w:rFonts w:cs="Arial"/>
                <w:sz w:val="20"/>
              </w:rPr>
              <w:tab/>
            </w:r>
            <w:proofErr w:type="gramStart"/>
            <w:r w:rsidR="001F7296" w:rsidRPr="00664041">
              <w:rPr>
                <w:rFonts w:cs="Arial"/>
                <w:sz w:val="20"/>
              </w:rPr>
              <w:t>registration</w:t>
            </w:r>
            <w:proofErr w:type="gramEnd"/>
            <w:r w:rsidR="001F7296" w:rsidRPr="00664041">
              <w:rPr>
                <w:rFonts w:cs="Arial"/>
                <w:sz w:val="20"/>
              </w:rPr>
              <w:t xml:space="preserve"> documentation should an erf be purchased in an </w:t>
            </w:r>
            <w:r>
              <w:rPr>
                <w:rFonts w:cs="Arial"/>
                <w:sz w:val="20"/>
              </w:rPr>
              <w:tab/>
            </w:r>
            <w:r>
              <w:rPr>
                <w:rFonts w:cs="Arial"/>
                <w:sz w:val="20"/>
              </w:rPr>
              <w:tab/>
            </w:r>
            <w:r>
              <w:rPr>
                <w:rFonts w:cs="Arial"/>
                <w:sz w:val="20"/>
              </w:rPr>
              <w:tab/>
            </w:r>
            <w:r w:rsidR="001F7296" w:rsidRPr="00664041">
              <w:rPr>
                <w:rFonts w:cs="Arial"/>
                <w:sz w:val="20"/>
              </w:rPr>
              <w:t xml:space="preserve">entity;  and </w:t>
            </w:r>
          </w:p>
          <w:p w:rsidR="001F7296" w:rsidRPr="005602C1" w:rsidRDefault="001F7296" w:rsidP="00701AFD">
            <w:pPr>
              <w:pStyle w:val="Subtitle"/>
              <w:ind w:right="616"/>
              <w:jc w:val="both"/>
              <w:rPr>
                <w:rFonts w:cs="Arial"/>
                <w:sz w:val="22"/>
                <w:szCs w:val="22"/>
              </w:rPr>
            </w:pPr>
            <w:r w:rsidRPr="00664041">
              <w:rPr>
                <w:rFonts w:cs="Arial"/>
                <w:b/>
                <w:i/>
                <w:sz w:val="20"/>
              </w:rPr>
              <w:t>Optional</w:t>
            </w:r>
            <w:r w:rsidRPr="00664041">
              <w:rPr>
                <w:rFonts w:cs="Arial"/>
                <w:sz w:val="20"/>
              </w:rPr>
              <w:t>:</w:t>
            </w:r>
            <w:r w:rsidR="00701AFD">
              <w:rPr>
                <w:rFonts w:cs="Arial"/>
                <w:sz w:val="20"/>
              </w:rPr>
              <w:tab/>
            </w:r>
            <w:r w:rsidR="00701AFD">
              <w:rPr>
                <w:rFonts w:cs="Arial"/>
                <w:sz w:val="20"/>
              </w:rPr>
              <w:sym w:font="Wingdings" w:char="F0FC"/>
            </w:r>
            <w:r w:rsidRPr="00664041">
              <w:rPr>
                <w:rFonts w:cs="Arial"/>
                <w:sz w:val="20"/>
              </w:rPr>
              <w:tab/>
              <w:t xml:space="preserve">financial ability to acquire an erf from a registered bank, </w:t>
            </w:r>
            <w:r w:rsidR="00664041">
              <w:rPr>
                <w:rFonts w:cs="Arial"/>
                <w:sz w:val="20"/>
              </w:rPr>
              <w:tab/>
            </w:r>
            <w:r w:rsidR="00664041">
              <w:rPr>
                <w:rFonts w:cs="Arial"/>
                <w:sz w:val="20"/>
              </w:rPr>
              <w:tab/>
            </w:r>
            <w:r w:rsidR="00664041">
              <w:rPr>
                <w:rFonts w:cs="Arial"/>
                <w:sz w:val="20"/>
              </w:rPr>
              <w:tab/>
            </w:r>
            <w:r w:rsidR="00664041">
              <w:rPr>
                <w:rFonts w:cs="Arial"/>
                <w:sz w:val="20"/>
              </w:rPr>
              <w:tab/>
            </w:r>
            <w:r w:rsidRPr="00664041">
              <w:rPr>
                <w:rFonts w:cs="Arial"/>
                <w:sz w:val="20"/>
              </w:rPr>
              <w:t xml:space="preserve">such as “pre-approval” (see point </w:t>
            </w:r>
            <w:r w:rsidR="00664041">
              <w:rPr>
                <w:rFonts w:cs="Arial"/>
                <w:sz w:val="20"/>
              </w:rPr>
              <w:t>5</w:t>
            </w:r>
            <w:r w:rsidRPr="00664041">
              <w:rPr>
                <w:rFonts w:cs="Arial"/>
                <w:sz w:val="20"/>
              </w:rPr>
              <w:t>.7.3 below).</w:t>
            </w:r>
          </w:p>
        </w:tc>
      </w:tr>
      <w:tr w:rsidR="001F7296" w:rsidRPr="005602C1" w:rsidTr="00701AFD">
        <w:tc>
          <w:tcPr>
            <w:tcW w:w="567" w:type="dxa"/>
          </w:tcPr>
          <w:p w:rsidR="00701AFD" w:rsidRPr="00701AFD" w:rsidRDefault="00701AFD" w:rsidP="00701AFD">
            <w:pPr>
              <w:pStyle w:val="Subtitle"/>
              <w:jc w:val="left"/>
              <w:rPr>
                <w:rFonts w:cs="Arial"/>
                <w:sz w:val="20"/>
              </w:rPr>
            </w:pPr>
            <w:r w:rsidRPr="00701AFD">
              <w:rPr>
                <w:rFonts w:cs="Arial"/>
                <w:sz w:val="20"/>
              </w:rPr>
              <w:t>4.3</w:t>
            </w:r>
          </w:p>
        </w:tc>
        <w:tc>
          <w:tcPr>
            <w:tcW w:w="8379" w:type="dxa"/>
          </w:tcPr>
          <w:p w:rsidR="001F7296" w:rsidRPr="00701AFD" w:rsidRDefault="001F7296" w:rsidP="00C50DC1">
            <w:pPr>
              <w:pStyle w:val="Subtitle"/>
              <w:ind w:right="616"/>
              <w:jc w:val="both"/>
              <w:rPr>
                <w:rFonts w:cs="Arial"/>
                <w:b/>
                <w:sz w:val="20"/>
              </w:rPr>
            </w:pPr>
            <w:r w:rsidRPr="00701AFD">
              <w:rPr>
                <w:rFonts w:cs="Arial"/>
                <w:b/>
                <w:sz w:val="20"/>
              </w:rPr>
              <w:t>In case you are not allocated an erf:</w:t>
            </w:r>
          </w:p>
          <w:p w:rsidR="001F7296" w:rsidRPr="00701AFD" w:rsidRDefault="00701AFD" w:rsidP="00701AFD">
            <w:pPr>
              <w:pStyle w:val="Subtitle"/>
              <w:ind w:left="317" w:right="616" w:hanging="317"/>
              <w:jc w:val="left"/>
              <w:rPr>
                <w:rFonts w:cs="Arial"/>
                <w:sz w:val="20"/>
              </w:rPr>
            </w:pPr>
            <w:r>
              <w:rPr>
                <w:rFonts w:cs="Arial"/>
                <w:sz w:val="20"/>
              </w:rPr>
              <w:tab/>
            </w:r>
            <w:r>
              <w:rPr>
                <w:rFonts w:cs="Arial"/>
                <w:sz w:val="20"/>
              </w:rPr>
              <w:tab/>
            </w:r>
            <w:r>
              <w:rPr>
                <w:rFonts w:cs="Arial"/>
                <w:sz w:val="20"/>
              </w:rPr>
              <w:tab/>
            </w:r>
            <w:r>
              <w:rPr>
                <w:rFonts w:cs="Arial"/>
                <w:sz w:val="20"/>
              </w:rPr>
              <w:sym w:font="Wingdings" w:char="F0FC"/>
            </w:r>
            <w:r w:rsidR="001F7296" w:rsidRPr="00701AFD">
              <w:rPr>
                <w:rFonts w:cs="Arial"/>
                <w:sz w:val="20"/>
              </w:rPr>
              <w:tab/>
              <w:t xml:space="preserve">Complete and hand in the refund form in order to promptly </w:t>
            </w:r>
            <w:r>
              <w:rPr>
                <w:rFonts w:cs="Arial"/>
                <w:sz w:val="20"/>
              </w:rPr>
              <w:tab/>
            </w:r>
            <w:r>
              <w:rPr>
                <w:rFonts w:cs="Arial"/>
                <w:sz w:val="20"/>
              </w:rPr>
              <w:tab/>
            </w:r>
            <w:r>
              <w:rPr>
                <w:rFonts w:cs="Arial"/>
                <w:sz w:val="20"/>
              </w:rPr>
              <w:tab/>
            </w:r>
            <w:r w:rsidR="001F7296" w:rsidRPr="00701AFD">
              <w:rPr>
                <w:rFonts w:cs="Arial"/>
                <w:sz w:val="20"/>
              </w:rPr>
              <w:t>finalize your refund of the registration fee (</w:t>
            </w:r>
            <w:r w:rsidR="001F7296" w:rsidRPr="00701AFD">
              <w:rPr>
                <w:rFonts w:cs="Arial"/>
                <w:b/>
                <w:sz w:val="20"/>
              </w:rPr>
              <w:t>Annexure “C”</w:t>
            </w:r>
            <w:r w:rsidR="001F7296" w:rsidRPr="00701AFD">
              <w:rPr>
                <w:rFonts w:cs="Arial"/>
                <w:sz w:val="20"/>
              </w:rPr>
              <w:t>).</w:t>
            </w:r>
          </w:p>
        </w:tc>
      </w:tr>
    </w:tbl>
    <w:p w:rsidR="001F7296" w:rsidRDefault="001F7296" w:rsidP="00C50DC1">
      <w:pPr>
        <w:ind w:right="616"/>
        <w:rPr>
          <w:rFonts w:cs="Arial"/>
          <w:sz w:val="22"/>
          <w:szCs w:val="22"/>
        </w:rPr>
      </w:pPr>
    </w:p>
    <w:p w:rsidR="00C445E3" w:rsidRPr="001F7296" w:rsidRDefault="00C445E3" w:rsidP="00C50DC1">
      <w:pPr>
        <w:ind w:left="1134" w:right="616" w:hanging="567"/>
        <w:rPr>
          <w:rFonts w:cs="Arial"/>
          <w:b/>
          <w:sz w:val="22"/>
          <w:szCs w:val="22"/>
          <w:u w:val="single"/>
        </w:rPr>
      </w:pPr>
      <w:r>
        <w:rPr>
          <w:rFonts w:cs="Arial"/>
          <w:sz w:val="22"/>
          <w:szCs w:val="22"/>
        </w:rPr>
        <w:sym w:font="Wingdings" w:char="F085"/>
      </w:r>
      <w:r w:rsidR="001F7296">
        <w:rPr>
          <w:rFonts w:cs="Arial"/>
          <w:sz w:val="22"/>
          <w:szCs w:val="22"/>
        </w:rPr>
        <w:tab/>
      </w:r>
      <w:r w:rsidR="001F7296">
        <w:rPr>
          <w:rFonts w:cs="Arial"/>
          <w:b/>
          <w:sz w:val="22"/>
          <w:szCs w:val="22"/>
          <w:u w:val="single"/>
        </w:rPr>
        <w:t>Monthly Rates and Taxes</w:t>
      </w:r>
    </w:p>
    <w:p w:rsidR="00C445E3" w:rsidRPr="001F7296" w:rsidRDefault="00C445E3" w:rsidP="00C50DC1">
      <w:pPr>
        <w:ind w:left="1134" w:right="616"/>
        <w:rPr>
          <w:rFonts w:cs="Arial"/>
          <w:sz w:val="22"/>
          <w:szCs w:val="22"/>
        </w:rPr>
      </w:pPr>
    </w:p>
    <w:p w:rsidR="001F7296" w:rsidRDefault="001F7296" w:rsidP="00C50DC1">
      <w:pPr>
        <w:ind w:left="1134" w:right="616"/>
        <w:jc w:val="both"/>
        <w:rPr>
          <w:sz w:val="22"/>
          <w:szCs w:val="22"/>
        </w:rPr>
      </w:pPr>
      <w:r w:rsidRPr="001F7296">
        <w:rPr>
          <w:sz w:val="22"/>
          <w:szCs w:val="22"/>
        </w:rPr>
        <w:t>The Municipal fees payable monthly</w:t>
      </w:r>
      <w:r w:rsidR="00C50DC1">
        <w:rPr>
          <w:sz w:val="22"/>
          <w:szCs w:val="22"/>
        </w:rPr>
        <w:t xml:space="preserve"> based on an erf measuring 800m</w:t>
      </w:r>
      <w:r w:rsidR="00C50DC1">
        <w:rPr>
          <w:rFonts w:cs="Arial"/>
          <w:sz w:val="22"/>
          <w:szCs w:val="22"/>
        </w:rPr>
        <w:t>²</w:t>
      </w:r>
      <w:r w:rsidR="00C50DC1">
        <w:rPr>
          <w:sz w:val="22"/>
          <w:szCs w:val="22"/>
        </w:rPr>
        <w:t xml:space="preserve"> </w:t>
      </w:r>
      <w:r w:rsidRPr="001F7296">
        <w:rPr>
          <w:sz w:val="22"/>
          <w:szCs w:val="22"/>
        </w:rPr>
        <w:t xml:space="preserve">is </w:t>
      </w:r>
      <w:r w:rsidR="00C50DC1">
        <w:rPr>
          <w:sz w:val="22"/>
          <w:szCs w:val="22"/>
        </w:rPr>
        <w:t xml:space="preserve">approximately </w:t>
      </w:r>
      <w:r w:rsidRPr="001F7296">
        <w:rPr>
          <w:sz w:val="22"/>
          <w:szCs w:val="22"/>
        </w:rPr>
        <w:t>N$</w:t>
      </w:r>
      <w:r w:rsidR="00C50DC1">
        <w:rPr>
          <w:sz w:val="22"/>
          <w:szCs w:val="22"/>
        </w:rPr>
        <w:t> </w:t>
      </w:r>
      <w:r w:rsidRPr="001F7296">
        <w:rPr>
          <w:sz w:val="22"/>
          <w:szCs w:val="22"/>
        </w:rPr>
        <w:t>850.00 inclusive of the rates and taxes, sanitary fees and water charges.</w:t>
      </w:r>
    </w:p>
    <w:p w:rsidR="00C50DC1" w:rsidRDefault="00C50DC1" w:rsidP="00C50DC1">
      <w:pPr>
        <w:ind w:left="1134" w:right="616"/>
        <w:jc w:val="both"/>
        <w:rPr>
          <w:sz w:val="22"/>
          <w:szCs w:val="22"/>
        </w:rPr>
      </w:pPr>
    </w:p>
    <w:p w:rsidR="00C50DC1" w:rsidRDefault="00701AFD" w:rsidP="00C50DC1">
      <w:pPr>
        <w:ind w:left="1134" w:right="616"/>
        <w:jc w:val="both"/>
        <w:rPr>
          <w:sz w:val="22"/>
          <w:szCs w:val="22"/>
        </w:rPr>
      </w:pPr>
      <w:r>
        <w:rPr>
          <w:sz w:val="22"/>
          <w:szCs w:val="22"/>
        </w:rPr>
        <w:t xml:space="preserve">Municipal fees are </w:t>
      </w:r>
      <w:r w:rsidR="00C50DC1">
        <w:rPr>
          <w:sz w:val="22"/>
          <w:szCs w:val="22"/>
        </w:rPr>
        <w:t xml:space="preserve">levied from </w:t>
      </w:r>
      <w:r w:rsidR="0038704F" w:rsidRPr="006C3F14">
        <w:rPr>
          <w:b/>
          <w:sz w:val="22"/>
          <w:szCs w:val="22"/>
        </w:rPr>
        <w:t>27 November 2020</w:t>
      </w:r>
      <w:r w:rsidR="00C50DC1">
        <w:rPr>
          <w:sz w:val="22"/>
          <w:szCs w:val="22"/>
        </w:rPr>
        <w:t>.</w:t>
      </w:r>
    </w:p>
    <w:p w:rsidR="00201CDB" w:rsidRDefault="00201CDB" w:rsidP="00C50DC1">
      <w:pPr>
        <w:ind w:left="1134" w:right="616"/>
        <w:jc w:val="both"/>
        <w:rPr>
          <w:sz w:val="22"/>
          <w:szCs w:val="22"/>
        </w:rPr>
      </w:pPr>
    </w:p>
    <w:p w:rsidR="00201CDB" w:rsidRDefault="00201CDB" w:rsidP="00201CDB">
      <w:pPr>
        <w:ind w:left="1134" w:right="616" w:hanging="567"/>
        <w:jc w:val="both"/>
        <w:rPr>
          <w:b/>
          <w:sz w:val="22"/>
          <w:szCs w:val="22"/>
          <w:u w:val="single"/>
        </w:rPr>
      </w:pPr>
      <w:r>
        <w:rPr>
          <w:sz w:val="22"/>
          <w:szCs w:val="22"/>
        </w:rPr>
        <w:sym w:font="Wingdings" w:char="F086"/>
      </w:r>
      <w:r>
        <w:rPr>
          <w:sz w:val="22"/>
          <w:szCs w:val="22"/>
        </w:rPr>
        <w:tab/>
      </w:r>
      <w:r>
        <w:rPr>
          <w:b/>
          <w:sz w:val="22"/>
          <w:szCs w:val="22"/>
          <w:u w:val="single"/>
        </w:rPr>
        <w:t>Communication</w:t>
      </w:r>
    </w:p>
    <w:p w:rsidR="00201CDB" w:rsidRDefault="00201CDB" w:rsidP="00201CDB">
      <w:pPr>
        <w:ind w:left="1134" w:right="616" w:hanging="567"/>
        <w:jc w:val="both"/>
        <w:rPr>
          <w:b/>
          <w:sz w:val="22"/>
          <w:szCs w:val="22"/>
          <w:u w:val="single"/>
        </w:rPr>
      </w:pPr>
    </w:p>
    <w:p w:rsidR="00201CDB" w:rsidRPr="00201CDB" w:rsidRDefault="00201CDB" w:rsidP="00201CDB">
      <w:pPr>
        <w:ind w:left="1134" w:right="616"/>
        <w:jc w:val="both"/>
        <w:rPr>
          <w:sz w:val="22"/>
          <w:szCs w:val="22"/>
        </w:rPr>
      </w:pPr>
      <w:r>
        <w:rPr>
          <w:sz w:val="22"/>
          <w:szCs w:val="22"/>
        </w:rPr>
        <w:t>You are welcome to communicate with the Property Section at any time. Do not remain quiet for 120 days and then request and extension of time, information etc.</w:t>
      </w:r>
    </w:p>
    <w:p w:rsidR="00395EC4" w:rsidRDefault="00395EC4" w:rsidP="00C50DC1">
      <w:pPr>
        <w:ind w:left="1134"/>
        <w:rPr>
          <w:rFonts w:cs="Arial"/>
          <w:lang w:val="en-US"/>
        </w:rPr>
      </w:pPr>
      <w:r>
        <w:rPr>
          <w:rFonts w:cs="Arial"/>
          <w:lang w:val="en-US"/>
        </w:rPr>
        <w:br w:type="page"/>
      </w:r>
    </w:p>
    <w:p w:rsidR="00A55F75" w:rsidRDefault="00A55F75">
      <w:pPr>
        <w:rPr>
          <w:rFonts w:cs="Arial"/>
          <w:lang w:val="en-US"/>
        </w:rPr>
      </w:pPr>
    </w:p>
    <w:p w:rsidR="00CF3759" w:rsidRPr="00B21672" w:rsidRDefault="00CF3759" w:rsidP="00CF3759">
      <w:pPr>
        <w:rPr>
          <w:rFonts w:ascii="Arial Rounded MT Bold" w:hAnsi="Arial Rounded MT Bold" w:cs="Arial"/>
          <w:caps/>
          <w:color w:val="0070C0"/>
          <w:sz w:val="48"/>
          <w:szCs w:val="36"/>
        </w:rPr>
      </w:pPr>
      <w:r w:rsidRPr="00B21672">
        <w:rPr>
          <w:rFonts w:ascii="Arial Rounded MT Bold" w:hAnsi="Arial Rounded MT Bold" w:cs="Arial"/>
          <w:b/>
          <w:caps/>
          <w:noProof/>
          <w:color w:val="0070C0"/>
          <w:sz w:val="36"/>
          <w:lang w:val="en-ZA" w:eastAsia="en-ZA"/>
        </w:rPr>
        <w:drawing>
          <wp:anchor distT="0" distB="0" distL="114300" distR="114300" simplePos="0" relativeHeight="251666432" behindDoc="1" locked="0" layoutInCell="1" allowOverlap="1" wp14:anchorId="46DCC84B" wp14:editId="1EFCC71B">
            <wp:simplePos x="0" y="0"/>
            <wp:positionH relativeFrom="column">
              <wp:posOffset>-27305</wp:posOffset>
            </wp:positionH>
            <wp:positionV relativeFrom="paragraph">
              <wp:posOffset>-90805</wp:posOffset>
            </wp:positionV>
            <wp:extent cx="1101090" cy="882650"/>
            <wp:effectExtent l="0" t="0" r="0" b="0"/>
            <wp:wrapTight wrapText="bothSides">
              <wp:wrapPolygon edited="0">
                <wp:start x="2990" y="466"/>
                <wp:lineTo x="2990" y="8858"/>
                <wp:lineTo x="374" y="13053"/>
                <wp:lineTo x="1121" y="19114"/>
                <wp:lineTo x="3737" y="20512"/>
                <wp:lineTo x="8595" y="20978"/>
                <wp:lineTo x="11958" y="20978"/>
                <wp:lineTo x="14201" y="20512"/>
                <wp:lineTo x="19806" y="17249"/>
                <wp:lineTo x="20180" y="12121"/>
                <wp:lineTo x="20180" y="466"/>
                <wp:lineTo x="2990" y="466"/>
              </wp:wrapPolygon>
            </wp:wrapTight>
            <wp:docPr id="3" name="Picture 3" descr="swk-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m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09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672">
        <w:rPr>
          <w:rFonts w:ascii="Arial Rounded MT Bold" w:hAnsi="Arial Rounded MT Bold" w:cs="Arial"/>
          <w:caps/>
          <w:color w:val="0070C0"/>
          <w:sz w:val="48"/>
          <w:szCs w:val="36"/>
        </w:rPr>
        <w:t>Swakopmund Municipality</w:t>
      </w:r>
    </w:p>
    <w:p w:rsidR="00CF3759" w:rsidRPr="00B21672" w:rsidRDefault="00CF3759" w:rsidP="00CF3759">
      <w:pPr>
        <w:ind w:left="2126"/>
        <w:jc w:val="center"/>
        <w:rPr>
          <w:rFonts w:cs="Arial"/>
          <w:sz w:val="6"/>
          <w:szCs w:val="16"/>
        </w:rPr>
      </w:pPr>
    </w:p>
    <w:p w:rsidR="00CF3759" w:rsidRPr="00126D8F" w:rsidRDefault="00CF3759" w:rsidP="00CF3759">
      <w:pPr>
        <w:jc w:val="center"/>
        <w:rPr>
          <w:rFonts w:cs="Arial"/>
          <w:b/>
          <w:color w:val="17365D" w:themeColor="text2" w:themeShade="BF"/>
        </w:rPr>
      </w:pPr>
      <w:r w:rsidRPr="00126D8F">
        <w:rPr>
          <w:rFonts w:cs="Arial"/>
          <w:b/>
          <w:color w:val="17365D" w:themeColor="text2" w:themeShade="BF"/>
        </w:rPr>
        <w:t>Sale of “single residential” erven:</w:t>
      </w:r>
    </w:p>
    <w:p w:rsidR="00CF3759" w:rsidRDefault="0038704F" w:rsidP="00CF3759">
      <w:pPr>
        <w:jc w:val="center"/>
        <w:rPr>
          <w:rFonts w:cs="Arial"/>
          <w:b/>
          <w:color w:val="17365D" w:themeColor="text2" w:themeShade="BF"/>
        </w:rPr>
      </w:pPr>
      <w:r>
        <w:rPr>
          <w:rFonts w:cs="Arial"/>
          <w:b/>
          <w:color w:val="17365D" w:themeColor="text2" w:themeShade="BF"/>
        </w:rPr>
        <w:t>16</w:t>
      </w:r>
      <w:r w:rsidR="00CF3759" w:rsidRPr="00126D8F">
        <w:rPr>
          <w:rFonts w:cs="Arial"/>
          <w:b/>
          <w:color w:val="17365D" w:themeColor="text2" w:themeShade="BF"/>
        </w:rPr>
        <w:t xml:space="preserve"> x Erven, Extension 14, Swakopmund</w:t>
      </w:r>
    </w:p>
    <w:p w:rsidR="00CF3759" w:rsidRDefault="00A55F75" w:rsidP="00CF3759">
      <w:pPr>
        <w:jc w:val="center"/>
        <w:rPr>
          <w:rFonts w:cs="Arial"/>
          <w:b/>
          <w:sz w:val="20"/>
          <w:szCs w:val="16"/>
        </w:rPr>
      </w:pPr>
      <w:proofErr w:type="gramStart"/>
      <w:r>
        <w:rPr>
          <w:rFonts w:cs="Arial"/>
          <w:b/>
          <w:color w:val="17365D" w:themeColor="text2" w:themeShade="BF"/>
        </w:rPr>
        <w:t>o</w:t>
      </w:r>
      <w:r w:rsidR="00CF3759">
        <w:rPr>
          <w:rFonts w:cs="Arial"/>
          <w:b/>
          <w:color w:val="17365D" w:themeColor="text2" w:themeShade="BF"/>
        </w:rPr>
        <w:t>n</w:t>
      </w:r>
      <w:proofErr w:type="gramEnd"/>
      <w:r>
        <w:rPr>
          <w:rFonts w:cs="Arial"/>
          <w:b/>
          <w:color w:val="17365D" w:themeColor="text2" w:themeShade="BF"/>
        </w:rPr>
        <w:t xml:space="preserve"> Friday, </w:t>
      </w:r>
      <w:r w:rsidR="0038704F">
        <w:rPr>
          <w:rFonts w:cs="Arial"/>
          <w:b/>
          <w:color w:val="17365D" w:themeColor="text2" w:themeShade="BF"/>
        </w:rPr>
        <w:t>27 November 2020</w:t>
      </w:r>
    </w:p>
    <w:p w:rsidR="00CF3759" w:rsidRDefault="00294BAB" w:rsidP="00CF3759">
      <w:pPr>
        <w:jc w:val="both"/>
        <w:rPr>
          <w:rFonts w:cs="Arial"/>
          <w:sz w:val="18"/>
          <w:szCs w:val="18"/>
        </w:rPr>
      </w:pPr>
      <w:r>
        <w:rPr>
          <w:noProof/>
          <w:lang w:val="en-ZA" w:eastAsia="en-ZA"/>
        </w:rPr>
        <w:drawing>
          <wp:anchor distT="0" distB="0" distL="114300" distR="114300" simplePos="0" relativeHeight="251668480" behindDoc="1" locked="0" layoutInCell="1" allowOverlap="1" wp14:anchorId="615ADD21" wp14:editId="75E2247C">
            <wp:simplePos x="0" y="0"/>
            <wp:positionH relativeFrom="column">
              <wp:posOffset>3851910</wp:posOffset>
            </wp:positionH>
            <wp:positionV relativeFrom="paragraph">
              <wp:posOffset>336550</wp:posOffset>
            </wp:positionV>
            <wp:extent cx="2870835" cy="1944370"/>
            <wp:effectExtent l="0" t="0" r="5715" b="0"/>
            <wp:wrapTight wrapText="bothSides">
              <wp:wrapPolygon edited="0">
                <wp:start x="0" y="0"/>
                <wp:lineTo x="0" y="21374"/>
                <wp:lineTo x="21500" y="21374"/>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70835" cy="1944370"/>
                    </a:xfrm>
                    <a:prstGeom prst="rect">
                      <a:avLst/>
                    </a:prstGeom>
                  </pic:spPr>
                </pic:pic>
              </a:graphicData>
            </a:graphic>
            <wp14:sizeRelH relativeFrom="page">
              <wp14:pctWidth>0</wp14:pctWidth>
            </wp14:sizeRelH>
            <wp14:sizeRelV relativeFrom="page">
              <wp14:pctHeight>0</wp14:pctHeight>
            </wp14:sizeRelV>
          </wp:anchor>
        </w:drawing>
      </w:r>
      <w:r w:rsidR="00CF3759" w:rsidRPr="00DB5BF5">
        <w:rPr>
          <w:rFonts w:cs="Arial"/>
          <w:sz w:val="18"/>
          <w:szCs w:val="18"/>
        </w:rPr>
        <w:t>Notice is hereby given</w:t>
      </w:r>
      <w:r w:rsidR="00CF3759">
        <w:rPr>
          <w:rFonts w:cs="Arial"/>
          <w:sz w:val="18"/>
          <w:szCs w:val="18"/>
        </w:rPr>
        <w:t xml:space="preserve"> in terms of Section 63 of the Local Authorities Act 23 of 1992, as amended </w:t>
      </w:r>
      <w:r w:rsidR="00CF3759" w:rsidRPr="00DB5BF5">
        <w:rPr>
          <w:rFonts w:cs="Arial"/>
          <w:sz w:val="18"/>
          <w:szCs w:val="18"/>
        </w:rPr>
        <w:t>that the Municipal Council of Swakopmund offers the following “single residential” zoned erven for sale by means of a closed bid to the highest qualifying bidder:</w:t>
      </w:r>
    </w:p>
    <w:p w:rsidR="00DD0E53" w:rsidRDefault="00DD0E53" w:rsidP="00CF3759">
      <w:pPr>
        <w:jc w:val="both"/>
        <w:rPr>
          <w:rFonts w:cs="Arial"/>
          <w:sz w:val="18"/>
          <w:szCs w:val="18"/>
        </w:rPr>
      </w:pPr>
    </w:p>
    <w:tbl>
      <w:tblPr>
        <w:tblW w:w="593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
        <w:gridCol w:w="617"/>
        <w:gridCol w:w="617"/>
        <w:gridCol w:w="1202"/>
        <w:gridCol w:w="420"/>
        <w:gridCol w:w="709"/>
        <w:gridCol w:w="708"/>
        <w:gridCol w:w="1276"/>
      </w:tblGrid>
      <w:tr w:rsidR="00BD5A54" w:rsidTr="00294BAB">
        <w:trPr>
          <w:trHeight w:val="113"/>
        </w:trPr>
        <w:tc>
          <w:tcPr>
            <w:tcW w:w="384" w:type="dxa"/>
            <w:tcBorders>
              <w:top w:val="nil"/>
              <w:left w:val="nil"/>
            </w:tcBorders>
            <w:shd w:val="clear" w:color="auto" w:fill="FFFFFF" w:themeFill="background1"/>
          </w:tcPr>
          <w:p w:rsidR="00BD5A54" w:rsidRPr="00DD0E53" w:rsidRDefault="00BD5A54" w:rsidP="002C55B5">
            <w:pPr>
              <w:jc w:val="center"/>
              <w:rPr>
                <w:rFonts w:cs="Arial"/>
                <w:b/>
                <w:bCs/>
                <w:color w:val="000000"/>
                <w:sz w:val="18"/>
                <w:szCs w:val="18"/>
                <w:lang w:eastAsia="en-ZA"/>
              </w:rPr>
            </w:pPr>
          </w:p>
        </w:tc>
        <w:tc>
          <w:tcPr>
            <w:tcW w:w="617" w:type="dxa"/>
            <w:shd w:val="clear" w:color="auto" w:fill="BFBFBF" w:themeFill="background1" w:themeFillShade="BF"/>
            <w:noWrap/>
            <w:tcMar>
              <w:top w:w="0" w:type="dxa"/>
              <w:left w:w="108" w:type="dxa"/>
              <w:bottom w:w="0" w:type="dxa"/>
              <w:right w:w="108" w:type="dxa"/>
            </w:tcMar>
            <w:vAlign w:val="center"/>
            <w:hideMark/>
          </w:tcPr>
          <w:p w:rsidR="00BD5A54" w:rsidRPr="00DD0E53" w:rsidRDefault="00BD5A54" w:rsidP="00BD5A54">
            <w:pPr>
              <w:jc w:val="center"/>
              <w:rPr>
                <w:rFonts w:cs="Arial"/>
                <w:b/>
                <w:bCs/>
                <w:color w:val="000000"/>
                <w:sz w:val="18"/>
                <w:szCs w:val="18"/>
                <w:lang w:eastAsia="en-ZA"/>
              </w:rPr>
            </w:pPr>
            <w:r w:rsidRPr="00DD0E53">
              <w:rPr>
                <w:rFonts w:cs="Arial"/>
                <w:b/>
                <w:bCs/>
                <w:color w:val="000000"/>
                <w:sz w:val="18"/>
                <w:szCs w:val="18"/>
                <w:lang w:eastAsia="en-ZA"/>
              </w:rPr>
              <w:t>Erf</w:t>
            </w:r>
          </w:p>
        </w:tc>
        <w:tc>
          <w:tcPr>
            <w:tcW w:w="617" w:type="dxa"/>
            <w:shd w:val="clear" w:color="auto" w:fill="BFBFBF" w:themeFill="background1" w:themeFillShade="BF"/>
            <w:noWrap/>
            <w:tcMar>
              <w:top w:w="0" w:type="dxa"/>
              <w:left w:w="108" w:type="dxa"/>
              <w:bottom w:w="0" w:type="dxa"/>
              <w:right w:w="108" w:type="dxa"/>
            </w:tcMar>
            <w:vAlign w:val="center"/>
            <w:hideMark/>
          </w:tcPr>
          <w:p w:rsidR="00BD5A54" w:rsidRPr="00DD0E53" w:rsidRDefault="00BD5A54" w:rsidP="00BD5A54">
            <w:pPr>
              <w:jc w:val="center"/>
              <w:rPr>
                <w:rFonts w:cs="Arial"/>
                <w:b/>
                <w:bCs/>
                <w:color w:val="000000"/>
                <w:sz w:val="18"/>
                <w:szCs w:val="18"/>
                <w:lang w:eastAsia="en-ZA"/>
              </w:rPr>
            </w:pPr>
            <w:r w:rsidRPr="00DD0E53">
              <w:rPr>
                <w:rFonts w:cs="Arial"/>
                <w:b/>
                <w:bCs/>
                <w:color w:val="000000"/>
                <w:sz w:val="18"/>
                <w:szCs w:val="18"/>
                <w:lang w:eastAsia="en-ZA"/>
              </w:rPr>
              <w:t>Size</w:t>
            </w:r>
          </w:p>
        </w:tc>
        <w:tc>
          <w:tcPr>
            <w:tcW w:w="1202" w:type="dxa"/>
            <w:tcBorders>
              <w:right w:val="single" w:sz="12" w:space="0" w:color="auto"/>
            </w:tcBorders>
            <w:shd w:val="clear" w:color="auto" w:fill="BFBFBF" w:themeFill="background1" w:themeFillShade="BF"/>
            <w:noWrap/>
            <w:tcMar>
              <w:top w:w="0" w:type="dxa"/>
              <w:left w:w="108" w:type="dxa"/>
              <w:bottom w:w="0" w:type="dxa"/>
              <w:right w:w="108" w:type="dxa"/>
            </w:tcMar>
            <w:vAlign w:val="center"/>
            <w:hideMark/>
          </w:tcPr>
          <w:p w:rsidR="00BD5A54" w:rsidRPr="00DD0E53" w:rsidRDefault="00BD5A54" w:rsidP="00BD5A54">
            <w:pPr>
              <w:jc w:val="center"/>
              <w:rPr>
                <w:rFonts w:cs="Arial"/>
                <w:b/>
                <w:bCs/>
                <w:color w:val="000000"/>
                <w:sz w:val="18"/>
                <w:szCs w:val="18"/>
                <w:lang w:eastAsia="en-ZA"/>
              </w:rPr>
            </w:pPr>
            <w:r w:rsidRPr="00DD0E53">
              <w:rPr>
                <w:rFonts w:cs="Arial"/>
                <w:b/>
                <w:bCs/>
                <w:color w:val="000000"/>
                <w:sz w:val="18"/>
                <w:szCs w:val="18"/>
                <w:lang w:eastAsia="en-ZA"/>
              </w:rPr>
              <w:t>Upset Price</w:t>
            </w:r>
          </w:p>
        </w:tc>
        <w:tc>
          <w:tcPr>
            <w:tcW w:w="420" w:type="dxa"/>
            <w:tcBorders>
              <w:top w:val="nil"/>
              <w:left w:val="single" w:sz="12" w:space="0" w:color="auto"/>
            </w:tcBorders>
            <w:shd w:val="clear" w:color="auto" w:fill="FFFFFF" w:themeFill="background1"/>
            <w:vAlign w:val="center"/>
          </w:tcPr>
          <w:p w:rsidR="00BD5A54" w:rsidRPr="00DD0E53" w:rsidRDefault="00BD5A54" w:rsidP="00BD5A54">
            <w:pPr>
              <w:jc w:val="center"/>
              <w:rPr>
                <w:rFonts w:cs="Arial"/>
                <w:b/>
                <w:bCs/>
                <w:color w:val="000000"/>
                <w:sz w:val="18"/>
                <w:szCs w:val="18"/>
                <w:lang w:eastAsia="en-ZA"/>
              </w:rPr>
            </w:pPr>
          </w:p>
        </w:tc>
        <w:tc>
          <w:tcPr>
            <w:tcW w:w="709" w:type="dxa"/>
            <w:shd w:val="clear" w:color="auto" w:fill="BFBFBF" w:themeFill="background1" w:themeFillShade="BF"/>
            <w:vAlign w:val="center"/>
          </w:tcPr>
          <w:p w:rsidR="00BD5A54" w:rsidRPr="00DD0E53" w:rsidRDefault="00BD5A54" w:rsidP="00124283">
            <w:pPr>
              <w:jc w:val="center"/>
              <w:rPr>
                <w:rFonts w:cs="Arial"/>
                <w:b/>
                <w:bCs/>
                <w:color w:val="000000"/>
                <w:sz w:val="18"/>
                <w:szCs w:val="18"/>
                <w:lang w:eastAsia="en-ZA"/>
              </w:rPr>
            </w:pPr>
            <w:r w:rsidRPr="00DD0E53">
              <w:rPr>
                <w:rFonts w:cs="Arial"/>
                <w:b/>
                <w:bCs/>
                <w:color w:val="000000"/>
                <w:sz w:val="18"/>
                <w:szCs w:val="18"/>
                <w:lang w:eastAsia="en-ZA"/>
              </w:rPr>
              <w:t>Erf</w:t>
            </w:r>
          </w:p>
        </w:tc>
        <w:tc>
          <w:tcPr>
            <w:tcW w:w="708" w:type="dxa"/>
            <w:shd w:val="clear" w:color="auto" w:fill="BFBFBF" w:themeFill="background1" w:themeFillShade="BF"/>
            <w:vAlign w:val="center"/>
          </w:tcPr>
          <w:p w:rsidR="00BD5A54" w:rsidRPr="00DD0E53" w:rsidRDefault="00BD5A54" w:rsidP="00124283">
            <w:pPr>
              <w:jc w:val="center"/>
              <w:rPr>
                <w:rFonts w:cs="Arial"/>
                <w:b/>
                <w:bCs/>
                <w:color w:val="000000"/>
                <w:sz w:val="18"/>
                <w:szCs w:val="18"/>
                <w:lang w:eastAsia="en-ZA"/>
              </w:rPr>
            </w:pPr>
            <w:r w:rsidRPr="00DD0E53">
              <w:rPr>
                <w:rFonts w:cs="Arial"/>
                <w:b/>
                <w:bCs/>
                <w:color w:val="000000"/>
                <w:sz w:val="18"/>
                <w:szCs w:val="18"/>
                <w:lang w:eastAsia="en-ZA"/>
              </w:rPr>
              <w:t>Size</w:t>
            </w:r>
          </w:p>
        </w:tc>
        <w:tc>
          <w:tcPr>
            <w:tcW w:w="1276" w:type="dxa"/>
            <w:shd w:val="clear" w:color="auto" w:fill="BFBFBF" w:themeFill="background1" w:themeFillShade="BF"/>
            <w:vAlign w:val="center"/>
          </w:tcPr>
          <w:p w:rsidR="00BD5A54" w:rsidRPr="00DD0E53" w:rsidRDefault="00BD5A54" w:rsidP="00124283">
            <w:pPr>
              <w:jc w:val="center"/>
              <w:rPr>
                <w:rFonts w:cs="Arial"/>
                <w:b/>
                <w:bCs/>
                <w:color w:val="000000"/>
                <w:sz w:val="18"/>
                <w:szCs w:val="18"/>
                <w:lang w:eastAsia="en-ZA"/>
              </w:rPr>
            </w:pPr>
            <w:r w:rsidRPr="00DD0E53">
              <w:rPr>
                <w:rFonts w:cs="Arial"/>
                <w:b/>
                <w:bCs/>
                <w:color w:val="000000"/>
                <w:sz w:val="18"/>
                <w:szCs w:val="18"/>
                <w:lang w:eastAsia="en-ZA"/>
              </w:rPr>
              <w:t>Upset Price</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1</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5008</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1039</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519 500.00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9</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5022</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733</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366 500.00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2</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5009</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1039</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519 500.00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10</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5023</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936</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468 000.00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3</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5010</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922</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461 000.00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11</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5024</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1017</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508 500.00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4</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5011</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888</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444 000.00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12</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5025</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982</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491 000.00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5</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5012</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941</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470 500.00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13</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5026</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1088</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544 000.00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6</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5019</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793</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396 500.00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14</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5027</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747</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373 500.00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7</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5020</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854</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427 000.00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15</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5028</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853</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426 500.00</w:t>
            </w:r>
          </w:p>
        </w:tc>
      </w:tr>
      <w:tr w:rsidR="00BD5A54" w:rsidTr="00294BAB">
        <w:trPr>
          <w:trHeight w:val="113"/>
        </w:trPr>
        <w:tc>
          <w:tcPr>
            <w:tcW w:w="384" w:type="dxa"/>
          </w:tcPr>
          <w:p w:rsidR="002C55B5" w:rsidRPr="00294BAB" w:rsidRDefault="002C55B5" w:rsidP="002C55B5">
            <w:pPr>
              <w:jc w:val="center"/>
              <w:rPr>
                <w:rFonts w:cs="Arial"/>
                <w:sz w:val="12"/>
                <w:szCs w:val="12"/>
                <w:lang w:eastAsia="en-ZA"/>
              </w:rPr>
            </w:pPr>
            <w:r w:rsidRPr="00294BAB">
              <w:rPr>
                <w:rFonts w:cs="Arial"/>
                <w:sz w:val="12"/>
                <w:szCs w:val="12"/>
                <w:lang w:eastAsia="en-ZA"/>
              </w:rPr>
              <w:t>8</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5021</w:t>
            </w:r>
          </w:p>
        </w:tc>
        <w:tc>
          <w:tcPr>
            <w:tcW w:w="617" w:type="dxa"/>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748</w:t>
            </w:r>
          </w:p>
        </w:tc>
        <w:tc>
          <w:tcPr>
            <w:tcW w:w="1202" w:type="dxa"/>
            <w:tcBorders>
              <w:right w:val="single" w:sz="12" w:space="0" w:color="auto"/>
            </w:tcBorders>
            <w:noWrap/>
            <w:tcMar>
              <w:top w:w="0" w:type="dxa"/>
              <w:left w:w="108" w:type="dxa"/>
              <w:bottom w:w="0" w:type="dxa"/>
              <w:right w:w="108" w:type="dxa"/>
            </w:tcMar>
            <w:vAlign w:val="bottom"/>
            <w:hideMark/>
          </w:tcPr>
          <w:p w:rsidR="002C55B5" w:rsidRPr="00DD0E53" w:rsidRDefault="002C55B5" w:rsidP="00124283">
            <w:pPr>
              <w:jc w:val="right"/>
              <w:rPr>
                <w:rFonts w:cs="Arial"/>
                <w:sz w:val="18"/>
                <w:szCs w:val="18"/>
                <w:lang w:eastAsia="en-ZA"/>
              </w:rPr>
            </w:pPr>
            <w:r w:rsidRPr="00DD0E53">
              <w:rPr>
                <w:rFonts w:cs="Arial"/>
                <w:sz w:val="18"/>
                <w:szCs w:val="18"/>
                <w:lang w:eastAsia="en-ZA"/>
              </w:rPr>
              <w:t>374 000.00</w:t>
            </w:r>
          </w:p>
        </w:tc>
        <w:tc>
          <w:tcPr>
            <w:tcW w:w="420" w:type="dxa"/>
            <w:tcBorders>
              <w:left w:val="single" w:sz="12" w:space="0" w:color="auto"/>
            </w:tcBorders>
            <w:vAlign w:val="center"/>
          </w:tcPr>
          <w:p w:rsidR="002C55B5" w:rsidRPr="00294BAB" w:rsidRDefault="002C55B5" w:rsidP="00294BAB">
            <w:pPr>
              <w:jc w:val="center"/>
              <w:rPr>
                <w:rFonts w:cs="Arial"/>
                <w:sz w:val="12"/>
                <w:szCs w:val="12"/>
                <w:lang w:eastAsia="en-ZA"/>
              </w:rPr>
            </w:pPr>
            <w:r w:rsidRPr="00294BAB">
              <w:rPr>
                <w:rFonts w:cs="Arial"/>
                <w:sz w:val="12"/>
                <w:szCs w:val="12"/>
                <w:lang w:eastAsia="en-ZA"/>
              </w:rPr>
              <w:t>16</w:t>
            </w:r>
          </w:p>
        </w:tc>
        <w:tc>
          <w:tcPr>
            <w:tcW w:w="709"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5029</w:t>
            </w:r>
          </w:p>
        </w:tc>
        <w:tc>
          <w:tcPr>
            <w:tcW w:w="708"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971</w:t>
            </w:r>
          </w:p>
        </w:tc>
        <w:tc>
          <w:tcPr>
            <w:tcW w:w="1276" w:type="dxa"/>
            <w:vAlign w:val="bottom"/>
          </w:tcPr>
          <w:p w:rsidR="002C55B5" w:rsidRPr="00DD0E53" w:rsidRDefault="002C55B5" w:rsidP="00124283">
            <w:pPr>
              <w:jc w:val="right"/>
              <w:rPr>
                <w:rFonts w:cs="Arial"/>
                <w:sz w:val="18"/>
                <w:szCs w:val="18"/>
                <w:lang w:eastAsia="en-ZA"/>
              </w:rPr>
            </w:pPr>
            <w:r w:rsidRPr="00DD0E53">
              <w:rPr>
                <w:rFonts w:cs="Arial"/>
                <w:sz w:val="18"/>
                <w:szCs w:val="18"/>
                <w:lang w:eastAsia="en-ZA"/>
              </w:rPr>
              <w:t>485 500.00</w:t>
            </w:r>
          </w:p>
        </w:tc>
      </w:tr>
    </w:tbl>
    <w:p w:rsidR="00DD0E53" w:rsidRDefault="00DD0E53" w:rsidP="00CF3759">
      <w:pPr>
        <w:jc w:val="both"/>
        <w:rPr>
          <w:rFonts w:cs="Arial"/>
          <w:sz w:val="18"/>
          <w:szCs w:val="18"/>
        </w:rPr>
      </w:pPr>
    </w:p>
    <w:p w:rsidR="00CF3759" w:rsidRPr="00FB6CE3" w:rsidRDefault="00CF3759" w:rsidP="00CF3759">
      <w:pPr>
        <w:rPr>
          <w:rFonts w:cs="Arial"/>
        </w:rPr>
      </w:pPr>
    </w:p>
    <w:p w:rsidR="00CF3759" w:rsidRDefault="00CF3759" w:rsidP="00CF3759">
      <w:pPr>
        <w:jc w:val="both"/>
        <w:rPr>
          <w:rFonts w:cs="Arial"/>
          <w:sz w:val="18"/>
          <w:szCs w:val="18"/>
        </w:rPr>
        <w:sectPr w:rsidR="00CF3759" w:rsidSect="005A3FD0">
          <w:headerReference w:type="even" r:id="rId17"/>
          <w:footerReference w:type="even" r:id="rId18"/>
          <w:footerReference w:type="default" r:id="rId19"/>
          <w:footerReference w:type="first" r:id="rId20"/>
          <w:type w:val="continuous"/>
          <w:pgSz w:w="12240" w:h="15840"/>
          <w:pgMar w:top="851" w:right="1134" w:bottom="568" w:left="1134" w:header="720" w:footer="164" w:gutter="0"/>
          <w:cols w:space="720"/>
          <w:titlePg/>
          <w:docGrid w:linePitch="360"/>
        </w:sectPr>
      </w:pPr>
    </w:p>
    <w:p w:rsidR="00DD0E53" w:rsidRDefault="00DD0E53" w:rsidP="00CF3759">
      <w:pPr>
        <w:ind w:left="284" w:hanging="284"/>
        <w:jc w:val="both"/>
        <w:rPr>
          <w:rFonts w:cs="Arial"/>
          <w:b/>
          <w:sz w:val="18"/>
          <w:szCs w:val="18"/>
        </w:rPr>
      </w:pPr>
    </w:p>
    <w:p w:rsidR="00CF3759" w:rsidRDefault="00CF3759" w:rsidP="00CF3759">
      <w:pPr>
        <w:ind w:left="284" w:hanging="284"/>
        <w:jc w:val="both"/>
        <w:rPr>
          <w:rFonts w:cs="Arial"/>
          <w:b/>
          <w:sz w:val="18"/>
          <w:szCs w:val="18"/>
        </w:rPr>
      </w:pPr>
      <w:r>
        <w:rPr>
          <w:rFonts w:cs="Arial"/>
          <w:b/>
          <w:sz w:val="18"/>
          <w:szCs w:val="18"/>
        </w:rPr>
        <w:sym w:font="Wingdings" w:char="F0F0"/>
      </w:r>
      <w:r>
        <w:rPr>
          <w:rFonts w:cs="Arial"/>
          <w:b/>
          <w:sz w:val="18"/>
          <w:szCs w:val="18"/>
        </w:rPr>
        <w:tab/>
      </w:r>
      <w:r w:rsidR="00323FBB">
        <w:rPr>
          <w:rFonts w:cs="Arial"/>
          <w:b/>
          <w:sz w:val="18"/>
          <w:szCs w:val="18"/>
        </w:rPr>
        <w:t xml:space="preserve">The erven are sold “as is”. Purchasers must acquaint </w:t>
      </w:r>
      <w:proofErr w:type="spellStart"/>
      <w:r w:rsidR="00323FBB">
        <w:rPr>
          <w:rFonts w:cs="Arial"/>
          <w:b/>
          <w:sz w:val="18"/>
          <w:szCs w:val="18"/>
        </w:rPr>
        <w:t>themself</w:t>
      </w:r>
      <w:proofErr w:type="spellEnd"/>
      <w:r w:rsidR="00323FBB">
        <w:rPr>
          <w:rFonts w:cs="Arial"/>
          <w:b/>
          <w:sz w:val="18"/>
          <w:szCs w:val="18"/>
        </w:rPr>
        <w:t xml:space="preserve"> with the location of the erven on offer as several of the erven (especially </w:t>
      </w:r>
      <w:r w:rsidR="00323FBB">
        <w:rPr>
          <w:rFonts w:cs="Arial"/>
          <w:b/>
          <w:color w:val="FF0000"/>
          <w:sz w:val="18"/>
          <w:szCs w:val="18"/>
        </w:rPr>
        <w:t>Erven 5019 and 5008</w:t>
      </w:r>
      <w:r w:rsidR="00323FBB">
        <w:rPr>
          <w:rFonts w:cs="Arial"/>
          <w:b/>
          <w:sz w:val="18"/>
          <w:szCs w:val="18"/>
        </w:rPr>
        <w:t>) are located on areas having a steep and sudden slope; and may need to be filled, levelled and compacted before construction can begin. Council will not enter into negotiations after the sale and purchasers accept responsibility for earthworks required and / cost in order to make the erf suitable for use.</w:t>
      </w:r>
    </w:p>
    <w:p w:rsidR="00CF3759" w:rsidRPr="00DB5BF5" w:rsidRDefault="00CF3759" w:rsidP="00CF3759">
      <w:pPr>
        <w:jc w:val="both"/>
        <w:rPr>
          <w:rFonts w:cs="Arial"/>
          <w:b/>
          <w:sz w:val="18"/>
          <w:szCs w:val="18"/>
        </w:rPr>
      </w:pPr>
      <w:r w:rsidRPr="00DB5BF5">
        <w:rPr>
          <w:rFonts w:ascii="Arial Bold" w:hAnsi="Arial Bold" w:cs="Arial"/>
          <w:b/>
          <w:caps/>
          <w:noProof/>
          <w:sz w:val="18"/>
          <w:szCs w:val="18"/>
          <w:u w:val="single"/>
          <w:lang w:val="en-ZA" w:eastAsia="en-ZA"/>
        </w:rPr>
        <mc:AlternateContent>
          <mc:Choice Requires="wps">
            <w:drawing>
              <wp:anchor distT="0" distB="0" distL="114300" distR="114300" simplePos="0" relativeHeight="251667456" behindDoc="0" locked="0" layoutInCell="1" allowOverlap="1" wp14:anchorId="2137BE8D" wp14:editId="7295E5DC">
                <wp:simplePos x="0" y="0"/>
                <wp:positionH relativeFrom="column">
                  <wp:posOffset>-209550</wp:posOffset>
                </wp:positionH>
                <wp:positionV relativeFrom="paragraph">
                  <wp:posOffset>99695</wp:posOffset>
                </wp:positionV>
                <wp:extent cx="6812280" cy="2933700"/>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6812280" cy="2933700"/>
                        </a:xfrm>
                        <a:prstGeom prst="roundRect">
                          <a:avLst/>
                        </a:prstGeom>
                        <a:solidFill>
                          <a:schemeClr val="accent1">
                            <a:lumMod val="40000"/>
                            <a:lumOff val="60000"/>
                          </a:schemeClr>
                        </a:solidFill>
                        <a:ln>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A51B37" w:rsidRPr="00DB5BF5" w:rsidRDefault="00A51B37" w:rsidP="00CF3759">
                            <w:pPr>
                              <w:jc w:val="both"/>
                              <w:rPr>
                                <w:rFonts w:ascii="Arial Bold" w:hAnsi="Arial Bold"/>
                                <w:b/>
                                <w:caps/>
                                <w:sz w:val="18"/>
                                <w:szCs w:val="18"/>
                                <w:u w:val="single"/>
                              </w:rPr>
                            </w:pPr>
                            <w:r w:rsidRPr="00DB5BF5">
                              <w:rPr>
                                <w:rFonts w:ascii="Arial Bold" w:hAnsi="Arial Bold"/>
                                <w:b/>
                                <w:caps/>
                                <w:sz w:val="18"/>
                                <w:szCs w:val="18"/>
                                <w:u w:val="single"/>
                              </w:rPr>
                              <w:t>General:</w:t>
                            </w:r>
                          </w:p>
                          <w:p w:rsidR="00A51B37" w:rsidRPr="00DB5BF5" w:rsidRDefault="00A51B37" w:rsidP="00CF3759">
                            <w:pPr>
                              <w:jc w:val="both"/>
                              <w:rPr>
                                <w:b/>
                                <w:sz w:val="18"/>
                                <w:szCs w:val="18"/>
                                <w:u w:val="single"/>
                              </w:rPr>
                            </w:pPr>
                          </w:p>
                          <w:p w:rsidR="00A51B37" w:rsidRPr="00DB5BF5" w:rsidRDefault="00A51B37" w:rsidP="00CF3759">
                            <w:pPr>
                              <w:jc w:val="both"/>
                              <w:rPr>
                                <w:sz w:val="18"/>
                                <w:szCs w:val="18"/>
                              </w:rPr>
                            </w:pPr>
                            <w:r w:rsidRPr="00DB5BF5">
                              <w:rPr>
                                <w:sz w:val="18"/>
                                <w:szCs w:val="18"/>
                              </w:rPr>
                              <w:t xml:space="preserve">The Conditions of Sale and a site plans </w:t>
                            </w:r>
                            <w:r w:rsidRPr="00DB5BF5">
                              <w:rPr>
                                <w:sz w:val="18"/>
                                <w:szCs w:val="18"/>
                                <w:u w:val="single"/>
                              </w:rPr>
                              <w:t>must</w:t>
                            </w:r>
                            <w:r w:rsidRPr="00DB5BF5">
                              <w:rPr>
                                <w:sz w:val="18"/>
                                <w:szCs w:val="18"/>
                              </w:rPr>
                              <w:t xml:space="preserve"> be obtained from Room BO-22 A, Ground Floor, at the Municipal Office Building.</w:t>
                            </w:r>
                          </w:p>
                          <w:p w:rsidR="00A51B37" w:rsidRPr="00DB5BF5" w:rsidRDefault="00A51B37" w:rsidP="00CF3759">
                            <w:pPr>
                              <w:jc w:val="both"/>
                              <w:rPr>
                                <w:sz w:val="18"/>
                                <w:szCs w:val="18"/>
                              </w:rPr>
                            </w:pPr>
                          </w:p>
                          <w:p w:rsidR="00A51B37" w:rsidRPr="00DB5BF5" w:rsidRDefault="00A51B37" w:rsidP="00CF3759">
                            <w:pPr>
                              <w:jc w:val="both"/>
                              <w:rPr>
                                <w:sz w:val="18"/>
                                <w:szCs w:val="18"/>
                              </w:rPr>
                            </w:pPr>
                            <w:r w:rsidRPr="00DB5BF5">
                              <w:rPr>
                                <w:sz w:val="18"/>
                                <w:szCs w:val="18"/>
                              </w:rPr>
                              <w:t xml:space="preserve">In order to take part in the bid a registration fee in the amount of the amount of N$5 000.00 is payable as set-out in the Conditions of Sale document. The </w:t>
                            </w:r>
                            <w:r>
                              <w:rPr>
                                <w:sz w:val="18"/>
                                <w:szCs w:val="18"/>
                              </w:rPr>
                              <w:t>last</w:t>
                            </w:r>
                            <w:r w:rsidRPr="00DB5BF5">
                              <w:rPr>
                                <w:sz w:val="18"/>
                                <w:szCs w:val="18"/>
                              </w:rPr>
                              <w:t xml:space="preserve"> da</w:t>
                            </w:r>
                            <w:r>
                              <w:rPr>
                                <w:sz w:val="18"/>
                                <w:szCs w:val="18"/>
                              </w:rPr>
                              <w:t>y</w:t>
                            </w:r>
                            <w:r w:rsidRPr="00DB5BF5">
                              <w:rPr>
                                <w:sz w:val="18"/>
                                <w:szCs w:val="18"/>
                              </w:rPr>
                              <w:t xml:space="preserve"> for the payment of the registration fee is Friday, </w:t>
                            </w:r>
                            <w:r>
                              <w:rPr>
                                <w:b/>
                                <w:sz w:val="18"/>
                                <w:szCs w:val="18"/>
                              </w:rPr>
                              <w:t xml:space="preserve">20 November </w:t>
                            </w:r>
                            <w:r w:rsidRPr="00DB5BF5">
                              <w:rPr>
                                <w:b/>
                                <w:sz w:val="18"/>
                                <w:szCs w:val="18"/>
                              </w:rPr>
                              <w:t>20</w:t>
                            </w:r>
                            <w:r>
                              <w:rPr>
                                <w:b/>
                                <w:sz w:val="18"/>
                                <w:szCs w:val="18"/>
                              </w:rPr>
                              <w:t>20</w:t>
                            </w:r>
                            <w:r w:rsidRPr="00DB5BF5">
                              <w:rPr>
                                <w:sz w:val="18"/>
                                <w:szCs w:val="18"/>
                              </w:rPr>
                              <w:t xml:space="preserve"> before 15:00 in cash at the Cashiers. EFT payment or direct bank deposits which must reflect on Council bank account on </w:t>
                            </w:r>
                            <w:r>
                              <w:rPr>
                                <w:b/>
                                <w:sz w:val="18"/>
                                <w:szCs w:val="18"/>
                              </w:rPr>
                              <w:t>20 November 2020</w:t>
                            </w:r>
                            <w:r w:rsidRPr="00DB5BF5">
                              <w:rPr>
                                <w:sz w:val="18"/>
                                <w:szCs w:val="18"/>
                              </w:rPr>
                              <w:t xml:space="preserve"> at 23:59.</w:t>
                            </w:r>
                          </w:p>
                          <w:p w:rsidR="00A51B37" w:rsidRPr="00DB5BF5" w:rsidRDefault="00A51B37" w:rsidP="00CF3759">
                            <w:pPr>
                              <w:jc w:val="both"/>
                              <w:rPr>
                                <w:sz w:val="18"/>
                                <w:szCs w:val="18"/>
                              </w:rPr>
                            </w:pPr>
                          </w:p>
                          <w:p w:rsidR="00A51B37" w:rsidRPr="00DB5BF5" w:rsidRDefault="00A51B37" w:rsidP="00CF3759">
                            <w:pPr>
                              <w:jc w:val="both"/>
                              <w:rPr>
                                <w:sz w:val="18"/>
                                <w:szCs w:val="18"/>
                              </w:rPr>
                            </w:pPr>
                            <w:r w:rsidRPr="00DB5BF5">
                              <w:rPr>
                                <w:sz w:val="18"/>
                                <w:szCs w:val="18"/>
                              </w:rPr>
                              <w:t xml:space="preserve">After payment of the registration fee, the pre-registration of bidders commences on </w:t>
                            </w:r>
                            <w:r w:rsidRPr="003E478B">
                              <w:rPr>
                                <w:b/>
                                <w:sz w:val="18"/>
                                <w:szCs w:val="18"/>
                              </w:rPr>
                              <w:t xml:space="preserve">Monday, </w:t>
                            </w:r>
                            <w:r>
                              <w:rPr>
                                <w:b/>
                                <w:sz w:val="18"/>
                                <w:szCs w:val="18"/>
                              </w:rPr>
                              <w:t xml:space="preserve">05 October 2020 </w:t>
                            </w:r>
                            <w:r w:rsidRPr="003E478B">
                              <w:rPr>
                                <w:b/>
                                <w:sz w:val="18"/>
                                <w:szCs w:val="18"/>
                              </w:rPr>
                              <w:t xml:space="preserve">until Friday, </w:t>
                            </w:r>
                            <w:r>
                              <w:rPr>
                                <w:b/>
                                <w:sz w:val="18"/>
                                <w:szCs w:val="18"/>
                              </w:rPr>
                              <w:br/>
                              <w:t>20 November 2020</w:t>
                            </w:r>
                            <w:r w:rsidRPr="00DB5BF5">
                              <w:rPr>
                                <w:sz w:val="18"/>
                                <w:szCs w:val="18"/>
                              </w:rPr>
                              <w:t xml:space="preserve">. For this purpose you need to visit the Property Section. </w:t>
                            </w:r>
                          </w:p>
                          <w:p w:rsidR="00A51B37" w:rsidRDefault="00A51B37" w:rsidP="00CF3759">
                            <w:pPr>
                              <w:jc w:val="both"/>
                              <w:rPr>
                                <w:sz w:val="18"/>
                                <w:szCs w:val="18"/>
                              </w:rPr>
                            </w:pPr>
                          </w:p>
                          <w:p w:rsidR="00A51B37" w:rsidRPr="00DB5BF5" w:rsidRDefault="00A51B37" w:rsidP="00CF3759">
                            <w:pPr>
                              <w:jc w:val="both"/>
                              <w:rPr>
                                <w:sz w:val="18"/>
                                <w:szCs w:val="18"/>
                              </w:rPr>
                            </w:pPr>
                            <w:r>
                              <w:rPr>
                                <w:sz w:val="18"/>
                                <w:szCs w:val="18"/>
                              </w:rPr>
                              <w:t xml:space="preserve">The sale will take place on Friday, </w:t>
                            </w:r>
                            <w:r w:rsidRPr="00971661">
                              <w:rPr>
                                <w:b/>
                                <w:sz w:val="18"/>
                                <w:szCs w:val="18"/>
                                <w:lang w:val="en-US"/>
                              </w:rPr>
                              <w:t>27 November 2020</w:t>
                            </w:r>
                            <w:r>
                              <w:rPr>
                                <w:b/>
                                <w:i/>
                                <w:sz w:val="18"/>
                                <w:szCs w:val="18"/>
                                <w:lang w:val="en-US"/>
                              </w:rPr>
                              <w:t xml:space="preserve"> </w:t>
                            </w:r>
                            <w:r w:rsidRPr="00DB5BF5">
                              <w:rPr>
                                <w:sz w:val="18"/>
                                <w:szCs w:val="18"/>
                              </w:rPr>
                              <w:t xml:space="preserve">at the </w:t>
                            </w:r>
                            <w:r>
                              <w:rPr>
                                <w:b/>
                                <w:sz w:val="18"/>
                                <w:szCs w:val="18"/>
                              </w:rPr>
                              <w:t>Training Centre at the Municipal Head Office</w:t>
                            </w:r>
                            <w:r>
                              <w:rPr>
                                <w:sz w:val="18"/>
                                <w:szCs w:val="18"/>
                              </w:rPr>
                              <w:t xml:space="preserve">, c/o </w:t>
                            </w:r>
                            <w:proofErr w:type="spellStart"/>
                            <w:r>
                              <w:rPr>
                                <w:sz w:val="18"/>
                                <w:szCs w:val="18"/>
                              </w:rPr>
                              <w:t>Rakotoka</w:t>
                            </w:r>
                            <w:proofErr w:type="spellEnd"/>
                            <w:r>
                              <w:rPr>
                                <w:sz w:val="18"/>
                                <w:szCs w:val="18"/>
                              </w:rPr>
                              <w:t xml:space="preserve"> Street.</w:t>
                            </w:r>
                            <w:r w:rsidRPr="00DB5BF5">
                              <w:rPr>
                                <w:sz w:val="18"/>
                                <w:szCs w:val="18"/>
                              </w:rPr>
                              <w:t xml:space="preserve"> Door open for registration at 07:00 and will continue until 09:00. All bids must be placed in the respective boxes before 09:15.</w:t>
                            </w:r>
                          </w:p>
                          <w:p w:rsidR="00A51B37" w:rsidRPr="00DB5BF5" w:rsidRDefault="00A51B37" w:rsidP="00CF3759">
                            <w:pPr>
                              <w:jc w:val="both"/>
                              <w:rPr>
                                <w:sz w:val="18"/>
                                <w:szCs w:val="18"/>
                              </w:rPr>
                            </w:pPr>
                          </w:p>
                          <w:p w:rsidR="00A51B37" w:rsidRPr="00DB5BF5" w:rsidRDefault="00A51B37" w:rsidP="00CF3759">
                            <w:pPr>
                              <w:jc w:val="both"/>
                              <w:rPr>
                                <w:sz w:val="18"/>
                                <w:szCs w:val="18"/>
                              </w:rPr>
                            </w:pPr>
                            <w:r>
                              <w:rPr>
                                <w:sz w:val="18"/>
                                <w:szCs w:val="18"/>
                              </w:rPr>
                              <w:t>The submission of bids must comply with the process prescribed in the Conditions of Sale document and erven are allocated on the basis of 1 erf per person (married couples are regarded as one person irrespective of the marital regime) / entity.</w:t>
                            </w:r>
                          </w:p>
                          <w:p w:rsidR="00A51B37" w:rsidRPr="00DB5BF5" w:rsidRDefault="00A51B37" w:rsidP="00CF3759">
                            <w:pPr>
                              <w:jc w:val="both"/>
                              <w:rPr>
                                <w:sz w:val="18"/>
                                <w:szCs w:val="18"/>
                              </w:rPr>
                            </w:pPr>
                            <w:r w:rsidRPr="00DB5BF5">
                              <w:rPr>
                                <w:sz w:val="18"/>
                                <w:szCs w:val="18"/>
                              </w:rPr>
                              <w:t xml:space="preserve"> </w:t>
                            </w:r>
                          </w:p>
                          <w:p w:rsidR="00A51B37" w:rsidRPr="00DB5BF5" w:rsidRDefault="00A51B37" w:rsidP="00CF3759">
                            <w:pPr>
                              <w:jc w:val="both"/>
                              <w:rPr>
                                <w:sz w:val="18"/>
                                <w:szCs w:val="18"/>
                              </w:rPr>
                            </w:pPr>
                            <w:r w:rsidRPr="00DB5BF5">
                              <w:rPr>
                                <w:sz w:val="18"/>
                                <w:szCs w:val="18"/>
                              </w:rPr>
                              <w:t>The prospective purchaser or duly appointed proxy must attend the registration for the sale in person</w:t>
                            </w:r>
                            <w:r>
                              <w:rPr>
                                <w:sz w:val="18"/>
                                <w:szCs w:val="18"/>
                              </w:rPr>
                              <w:t xml:space="preserve"> on </w:t>
                            </w:r>
                            <w:r>
                              <w:rPr>
                                <w:b/>
                                <w:sz w:val="18"/>
                                <w:szCs w:val="18"/>
                              </w:rPr>
                              <w:t>27 November 2020</w:t>
                            </w:r>
                            <w:r w:rsidRPr="00DB5BF5">
                              <w:rPr>
                                <w:sz w:val="18"/>
                                <w:szCs w:val="18"/>
                              </w:rPr>
                              <w:t xml:space="preserve">, with the necessary documents. </w:t>
                            </w:r>
                          </w:p>
                          <w:p w:rsidR="00A51B37" w:rsidRPr="00DB5BF5" w:rsidRDefault="00A51B37" w:rsidP="00CF3759">
                            <w:pPr>
                              <w:jc w:val="both"/>
                              <w:rPr>
                                <w:sz w:val="18"/>
                                <w:szCs w:val="18"/>
                              </w:rPr>
                            </w:pPr>
                          </w:p>
                          <w:p w:rsidR="00A51B37" w:rsidRPr="00DB5BF5" w:rsidRDefault="00A51B37" w:rsidP="00CF3759">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6.5pt;margin-top:7.85pt;width:536.4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" fillcolor="#b8cce4 [1300]" strokecolor="#0070c0" strokeweight="2pt">
                <v:textbox inset="0,0,0,0">
                  <w:txbxContent>
                    <w:p w:rsidR="00A51B37" w:rsidRPr="00DB5BF5" w:rsidRDefault="00A51B37" w:rsidP="00CF3759">
                      <w:pPr>
                        <w:jc w:val="both"/>
                        <w:rPr>
                          <w:rFonts w:ascii="Arial Bold" w:hAnsi="Arial Bold"/>
                          <w:b/>
                          <w:caps/>
                          <w:sz w:val="18"/>
                          <w:szCs w:val="18"/>
                          <w:u w:val="single"/>
                        </w:rPr>
                      </w:pPr>
                      <w:r w:rsidRPr="00DB5BF5">
                        <w:rPr>
                          <w:rFonts w:ascii="Arial Bold" w:hAnsi="Arial Bold"/>
                          <w:b/>
                          <w:caps/>
                          <w:sz w:val="18"/>
                          <w:szCs w:val="18"/>
                          <w:u w:val="single"/>
                        </w:rPr>
                        <w:t>General:</w:t>
                      </w:r>
                    </w:p>
                    <w:p w:rsidR="00A51B37" w:rsidRPr="00DB5BF5" w:rsidRDefault="00A51B37" w:rsidP="00CF3759">
                      <w:pPr>
                        <w:jc w:val="both"/>
                        <w:rPr>
                          <w:b/>
                          <w:sz w:val="18"/>
                          <w:szCs w:val="18"/>
                          <w:u w:val="single"/>
                        </w:rPr>
                      </w:pPr>
                    </w:p>
                    <w:p w:rsidR="00A51B37" w:rsidRPr="00DB5BF5" w:rsidRDefault="00A51B37" w:rsidP="00CF3759">
                      <w:pPr>
                        <w:jc w:val="both"/>
                        <w:rPr>
                          <w:sz w:val="18"/>
                          <w:szCs w:val="18"/>
                        </w:rPr>
                      </w:pPr>
                      <w:r w:rsidRPr="00DB5BF5">
                        <w:rPr>
                          <w:sz w:val="18"/>
                          <w:szCs w:val="18"/>
                        </w:rPr>
                        <w:t xml:space="preserve">The Conditions of Sale and a site plans </w:t>
                      </w:r>
                      <w:r w:rsidRPr="00DB5BF5">
                        <w:rPr>
                          <w:sz w:val="18"/>
                          <w:szCs w:val="18"/>
                          <w:u w:val="single"/>
                        </w:rPr>
                        <w:t>must</w:t>
                      </w:r>
                      <w:r w:rsidRPr="00DB5BF5">
                        <w:rPr>
                          <w:sz w:val="18"/>
                          <w:szCs w:val="18"/>
                        </w:rPr>
                        <w:t xml:space="preserve"> be obtained from Room BO-22 A, Ground Floor, at the Municipal Office Building.</w:t>
                      </w:r>
                    </w:p>
                    <w:p w:rsidR="00A51B37" w:rsidRPr="00DB5BF5" w:rsidRDefault="00A51B37" w:rsidP="00CF3759">
                      <w:pPr>
                        <w:jc w:val="both"/>
                        <w:rPr>
                          <w:sz w:val="18"/>
                          <w:szCs w:val="18"/>
                        </w:rPr>
                      </w:pPr>
                    </w:p>
                    <w:p w:rsidR="00A51B37" w:rsidRPr="00DB5BF5" w:rsidRDefault="00A51B37" w:rsidP="00CF3759">
                      <w:pPr>
                        <w:jc w:val="both"/>
                        <w:rPr>
                          <w:sz w:val="18"/>
                          <w:szCs w:val="18"/>
                        </w:rPr>
                      </w:pPr>
                      <w:r w:rsidRPr="00DB5BF5">
                        <w:rPr>
                          <w:sz w:val="18"/>
                          <w:szCs w:val="18"/>
                        </w:rPr>
                        <w:t xml:space="preserve">In order to take part in the bid a registration fee in the amount of the amount of N$5 000.00 is payable as set-out in the Conditions of Sale document. The </w:t>
                      </w:r>
                      <w:r>
                        <w:rPr>
                          <w:sz w:val="18"/>
                          <w:szCs w:val="18"/>
                        </w:rPr>
                        <w:t>last</w:t>
                      </w:r>
                      <w:r w:rsidRPr="00DB5BF5">
                        <w:rPr>
                          <w:sz w:val="18"/>
                          <w:szCs w:val="18"/>
                        </w:rPr>
                        <w:t xml:space="preserve"> da</w:t>
                      </w:r>
                      <w:r>
                        <w:rPr>
                          <w:sz w:val="18"/>
                          <w:szCs w:val="18"/>
                        </w:rPr>
                        <w:t>y</w:t>
                      </w:r>
                      <w:r w:rsidRPr="00DB5BF5">
                        <w:rPr>
                          <w:sz w:val="18"/>
                          <w:szCs w:val="18"/>
                        </w:rPr>
                        <w:t xml:space="preserve"> for the payment of the registration fee is Friday, </w:t>
                      </w:r>
                      <w:r>
                        <w:rPr>
                          <w:b/>
                          <w:sz w:val="18"/>
                          <w:szCs w:val="18"/>
                        </w:rPr>
                        <w:t xml:space="preserve">20 November </w:t>
                      </w:r>
                      <w:r w:rsidRPr="00DB5BF5">
                        <w:rPr>
                          <w:b/>
                          <w:sz w:val="18"/>
                          <w:szCs w:val="18"/>
                        </w:rPr>
                        <w:t>20</w:t>
                      </w:r>
                      <w:r>
                        <w:rPr>
                          <w:b/>
                          <w:sz w:val="18"/>
                          <w:szCs w:val="18"/>
                        </w:rPr>
                        <w:t>20</w:t>
                      </w:r>
                      <w:r w:rsidRPr="00DB5BF5">
                        <w:rPr>
                          <w:sz w:val="18"/>
                          <w:szCs w:val="18"/>
                        </w:rPr>
                        <w:t xml:space="preserve"> before 15:00 in cash at the Cashiers. EFT payment or direct bank deposits which must reflect on Council bank account on </w:t>
                      </w:r>
                      <w:r>
                        <w:rPr>
                          <w:b/>
                          <w:sz w:val="18"/>
                          <w:szCs w:val="18"/>
                        </w:rPr>
                        <w:t>20 November 2020</w:t>
                      </w:r>
                      <w:r w:rsidRPr="00DB5BF5">
                        <w:rPr>
                          <w:sz w:val="18"/>
                          <w:szCs w:val="18"/>
                        </w:rPr>
                        <w:t xml:space="preserve"> at 23:59.</w:t>
                      </w:r>
                    </w:p>
                    <w:p w:rsidR="00A51B37" w:rsidRPr="00DB5BF5" w:rsidRDefault="00A51B37" w:rsidP="00CF3759">
                      <w:pPr>
                        <w:jc w:val="both"/>
                        <w:rPr>
                          <w:sz w:val="18"/>
                          <w:szCs w:val="18"/>
                        </w:rPr>
                      </w:pPr>
                    </w:p>
                    <w:p w:rsidR="00A51B37" w:rsidRPr="00DB5BF5" w:rsidRDefault="00A51B37" w:rsidP="00CF3759">
                      <w:pPr>
                        <w:jc w:val="both"/>
                        <w:rPr>
                          <w:sz w:val="18"/>
                          <w:szCs w:val="18"/>
                        </w:rPr>
                      </w:pPr>
                      <w:r w:rsidRPr="00DB5BF5">
                        <w:rPr>
                          <w:sz w:val="18"/>
                          <w:szCs w:val="18"/>
                        </w:rPr>
                        <w:t xml:space="preserve">After payment of the registration fee, the pre-registration of bidders commences on </w:t>
                      </w:r>
                      <w:r w:rsidRPr="003E478B">
                        <w:rPr>
                          <w:b/>
                          <w:sz w:val="18"/>
                          <w:szCs w:val="18"/>
                        </w:rPr>
                        <w:t xml:space="preserve">Monday, </w:t>
                      </w:r>
                      <w:r>
                        <w:rPr>
                          <w:b/>
                          <w:sz w:val="18"/>
                          <w:szCs w:val="18"/>
                        </w:rPr>
                        <w:t xml:space="preserve">05 October 2020 </w:t>
                      </w:r>
                      <w:r w:rsidRPr="003E478B">
                        <w:rPr>
                          <w:b/>
                          <w:sz w:val="18"/>
                          <w:szCs w:val="18"/>
                        </w:rPr>
                        <w:t xml:space="preserve">until Friday, </w:t>
                      </w:r>
                      <w:r>
                        <w:rPr>
                          <w:b/>
                          <w:sz w:val="18"/>
                          <w:szCs w:val="18"/>
                        </w:rPr>
                        <w:br/>
                        <w:t>20 November 2020</w:t>
                      </w:r>
                      <w:r w:rsidRPr="00DB5BF5">
                        <w:rPr>
                          <w:sz w:val="18"/>
                          <w:szCs w:val="18"/>
                        </w:rPr>
                        <w:t xml:space="preserve">. For this purpose you need to visit the Property Section. </w:t>
                      </w:r>
                    </w:p>
                    <w:p w:rsidR="00A51B37" w:rsidRDefault="00A51B37" w:rsidP="00CF3759">
                      <w:pPr>
                        <w:jc w:val="both"/>
                        <w:rPr>
                          <w:sz w:val="18"/>
                          <w:szCs w:val="18"/>
                        </w:rPr>
                      </w:pPr>
                    </w:p>
                    <w:p w:rsidR="00A51B37" w:rsidRPr="00DB5BF5" w:rsidRDefault="00A51B37" w:rsidP="00CF3759">
                      <w:pPr>
                        <w:jc w:val="both"/>
                        <w:rPr>
                          <w:sz w:val="18"/>
                          <w:szCs w:val="18"/>
                        </w:rPr>
                      </w:pPr>
                      <w:r>
                        <w:rPr>
                          <w:sz w:val="18"/>
                          <w:szCs w:val="18"/>
                        </w:rPr>
                        <w:t xml:space="preserve">The sale will take place on Friday, </w:t>
                      </w:r>
                      <w:r w:rsidRPr="00971661">
                        <w:rPr>
                          <w:b/>
                          <w:sz w:val="18"/>
                          <w:szCs w:val="18"/>
                          <w:lang w:val="en-US"/>
                        </w:rPr>
                        <w:t>27 November 2020</w:t>
                      </w:r>
                      <w:r>
                        <w:rPr>
                          <w:b/>
                          <w:i/>
                          <w:sz w:val="18"/>
                          <w:szCs w:val="18"/>
                          <w:lang w:val="en-US"/>
                        </w:rPr>
                        <w:t xml:space="preserve"> </w:t>
                      </w:r>
                      <w:r w:rsidRPr="00DB5BF5">
                        <w:rPr>
                          <w:sz w:val="18"/>
                          <w:szCs w:val="18"/>
                        </w:rPr>
                        <w:t xml:space="preserve">at the </w:t>
                      </w:r>
                      <w:r>
                        <w:rPr>
                          <w:b/>
                          <w:sz w:val="18"/>
                          <w:szCs w:val="18"/>
                        </w:rPr>
                        <w:t>Training Centre at the Municipal Head Office</w:t>
                      </w:r>
                      <w:r>
                        <w:rPr>
                          <w:sz w:val="18"/>
                          <w:szCs w:val="18"/>
                        </w:rPr>
                        <w:t xml:space="preserve">, c/o </w:t>
                      </w:r>
                      <w:proofErr w:type="spellStart"/>
                      <w:r>
                        <w:rPr>
                          <w:sz w:val="18"/>
                          <w:szCs w:val="18"/>
                        </w:rPr>
                        <w:t>Rakotoka</w:t>
                      </w:r>
                      <w:proofErr w:type="spellEnd"/>
                      <w:r>
                        <w:rPr>
                          <w:sz w:val="18"/>
                          <w:szCs w:val="18"/>
                        </w:rPr>
                        <w:t xml:space="preserve"> Street.</w:t>
                      </w:r>
                      <w:r w:rsidRPr="00DB5BF5">
                        <w:rPr>
                          <w:sz w:val="18"/>
                          <w:szCs w:val="18"/>
                        </w:rPr>
                        <w:t xml:space="preserve"> Door open for registration at 07:00 and will continue until 09:00. All bids must be placed in the respective boxes before 09:15.</w:t>
                      </w:r>
                    </w:p>
                    <w:p w:rsidR="00A51B37" w:rsidRPr="00DB5BF5" w:rsidRDefault="00A51B37" w:rsidP="00CF3759">
                      <w:pPr>
                        <w:jc w:val="both"/>
                        <w:rPr>
                          <w:sz w:val="18"/>
                          <w:szCs w:val="18"/>
                        </w:rPr>
                      </w:pPr>
                    </w:p>
                    <w:p w:rsidR="00A51B37" w:rsidRPr="00DB5BF5" w:rsidRDefault="00A51B37" w:rsidP="00CF3759">
                      <w:pPr>
                        <w:jc w:val="both"/>
                        <w:rPr>
                          <w:sz w:val="18"/>
                          <w:szCs w:val="18"/>
                        </w:rPr>
                      </w:pPr>
                      <w:r>
                        <w:rPr>
                          <w:sz w:val="18"/>
                          <w:szCs w:val="18"/>
                        </w:rPr>
                        <w:t>The submission of bids must comply with the process prescribed in the Conditions of Sale document and erven are allocated on the basis of 1 erf per person (married couples are regarded as one person irrespective of the marital regime) / entity.</w:t>
                      </w:r>
                    </w:p>
                    <w:p w:rsidR="00A51B37" w:rsidRPr="00DB5BF5" w:rsidRDefault="00A51B37" w:rsidP="00CF3759">
                      <w:pPr>
                        <w:jc w:val="both"/>
                        <w:rPr>
                          <w:sz w:val="18"/>
                          <w:szCs w:val="18"/>
                        </w:rPr>
                      </w:pPr>
                      <w:r w:rsidRPr="00DB5BF5">
                        <w:rPr>
                          <w:sz w:val="18"/>
                          <w:szCs w:val="18"/>
                        </w:rPr>
                        <w:t xml:space="preserve"> </w:t>
                      </w:r>
                    </w:p>
                    <w:p w:rsidR="00A51B37" w:rsidRPr="00DB5BF5" w:rsidRDefault="00A51B37" w:rsidP="00CF3759">
                      <w:pPr>
                        <w:jc w:val="both"/>
                        <w:rPr>
                          <w:sz w:val="18"/>
                          <w:szCs w:val="18"/>
                        </w:rPr>
                      </w:pPr>
                      <w:r w:rsidRPr="00DB5BF5">
                        <w:rPr>
                          <w:sz w:val="18"/>
                          <w:szCs w:val="18"/>
                        </w:rPr>
                        <w:t>The prospective purchaser or duly appointed proxy must attend the registration for the sale in person</w:t>
                      </w:r>
                      <w:r>
                        <w:rPr>
                          <w:sz w:val="18"/>
                          <w:szCs w:val="18"/>
                        </w:rPr>
                        <w:t xml:space="preserve"> on </w:t>
                      </w:r>
                      <w:r>
                        <w:rPr>
                          <w:b/>
                          <w:sz w:val="18"/>
                          <w:szCs w:val="18"/>
                        </w:rPr>
                        <w:t>27 November 2020</w:t>
                      </w:r>
                      <w:r w:rsidRPr="00DB5BF5">
                        <w:rPr>
                          <w:sz w:val="18"/>
                          <w:szCs w:val="18"/>
                        </w:rPr>
                        <w:t xml:space="preserve">, with the necessary documents. </w:t>
                      </w:r>
                    </w:p>
                    <w:p w:rsidR="00A51B37" w:rsidRPr="00DB5BF5" w:rsidRDefault="00A51B37" w:rsidP="00CF3759">
                      <w:pPr>
                        <w:jc w:val="both"/>
                        <w:rPr>
                          <w:sz w:val="18"/>
                          <w:szCs w:val="18"/>
                        </w:rPr>
                      </w:pPr>
                    </w:p>
                    <w:p w:rsidR="00A51B37" w:rsidRPr="00DB5BF5" w:rsidRDefault="00A51B37" w:rsidP="00CF3759">
                      <w:pPr>
                        <w:rPr>
                          <w:sz w:val="18"/>
                          <w:szCs w:val="18"/>
                        </w:rPr>
                      </w:pPr>
                    </w:p>
                  </w:txbxContent>
                </v:textbox>
              </v:roundrect>
            </w:pict>
          </mc:Fallback>
        </mc:AlternateContent>
      </w:r>
    </w:p>
    <w:p w:rsidR="00CF3759" w:rsidRPr="00DB5BF5" w:rsidRDefault="00CF3759" w:rsidP="00CF3759">
      <w:pPr>
        <w:jc w:val="both"/>
        <w:rPr>
          <w:rFonts w:cs="Arial"/>
          <w:b/>
          <w:sz w:val="18"/>
          <w:szCs w:val="18"/>
        </w:rPr>
      </w:pPr>
    </w:p>
    <w:p w:rsidR="00CF3759" w:rsidRPr="00DB5BF5" w:rsidRDefault="00CF3759" w:rsidP="00CF3759">
      <w:pPr>
        <w:jc w:val="both"/>
        <w:rPr>
          <w:rFonts w:cs="Arial"/>
          <w:b/>
          <w:sz w:val="18"/>
          <w:szCs w:val="18"/>
        </w:rPr>
      </w:pPr>
    </w:p>
    <w:p w:rsidR="00CF3759" w:rsidRPr="00DB5BF5" w:rsidRDefault="00CF3759" w:rsidP="00CF3759">
      <w:pPr>
        <w:jc w:val="both"/>
        <w:rPr>
          <w:rFonts w:cs="Arial"/>
          <w:sz w:val="18"/>
          <w:szCs w:val="18"/>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Pr="00DB5BF5" w:rsidRDefault="00CF3759" w:rsidP="00CF3759">
      <w:pPr>
        <w:jc w:val="both"/>
        <w:rPr>
          <w:rFonts w:ascii="Arial Bold" w:hAnsi="Arial Bold" w:cs="Arial"/>
          <w:b/>
          <w:caps/>
          <w:sz w:val="18"/>
          <w:szCs w:val="18"/>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ascii="Arial Bold" w:hAnsi="Arial Bold" w:cs="Arial"/>
          <w:b/>
          <w:caps/>
          <w:sz w:val="16"/>
          <w:szCs w:val="16"/>
          <w:u w:val="single"/>
        </w:rPr>
      </w:pPr>
    </w:p>
    <w:p w:rsidR="00CF3759" w:rsidRDefault="00CF3759" w:rsidP="00CF3759">
      <w:pPr>
        <w:jc w:val="both"/>
        <w:rPr>
          <w:rFonts w:cs="Arial"/>
          <w:b/>
          <w:sz w:val="16"/>
          <w:szCs w:val="16"/>
          <w:u w:val="single"/>
        </w:rPr>
      </w:pPr>
    </w:p>
    <w:p w:rsidR="00CF3759" w:rsidRPr="009D0D46" w:rsidRDefault="00CF3759" w:rsidP="00CF3759">
      <w:pPr>
        <w:jc w:val="both"/>
        <w:rPr>
          <w:rFonts w:cs="Arial"/>
          <w:b/>
          <w:sz w:val="18"/>
          <w:szCs w:val="18"/>
          <w:u w:val="single"/>
        </w:rPr>
      </w:pPr>
    </w:p>
    <w:p w:rsidR="00CF3759" w:rsidRPr="009D0D46" w:rsidRDefault="00CF3759" w:rsidP="00CF3759">
      <w:pPr>
        <w:jc w:val="both"/>
        <w:rPr>
          <w:rFonts w:cs="Arial"/>
          <w:b/>
          <w:sz w:val="18"/>
          <w:szCs w:val="18"/>
        </w:rPr>
      </w:pPr>
      <w:r w:rsidRPr="009D0D46">
        <w:rPr>
          <w:rFonts w:cs="Arial"/>
          <w:b/>
          <w:sz w:val="18"/>
          <w:szCs w:val="18"/>
          <w:u w:val="single"/>
        </w:rPr>
        <w:t>Enquiries</w:t>
      </w:r>
      <w:r w:rsidRPr="009D0D46">
        <w:rPr>
          <w:rFonts w:cs="Arial"/>
          <w:b/>
          <w:sz w:val="18"/>
          <w:szCs w:val="18"/>
        </w:rPr>
        <w:t>:</w:t>
      </w:r>
    </w:p>
    <w:p w:rsidR="00CF3759" w:rsidRPr="009D0D46" w:rsidRDefault="00CF3759" w:rsidP="00CF3759">
      <w:pPr>
        <w:jc w:val="both"/>
        <w:rPr>
          <w:rFonts w:cs="Arial"/>
          <w:sz w:val="18"/>
          <w:szCs w:val="18"/>
        </w:rPr>
      </w:pPr>
      <w:r w:rsidRPr="009D0D46">
        <w:rPr>
          <w:rFonts w:cs="Arial"/>
          <w:sz w:val="18"/>
          <w:szCs w:val="18"/>
        </w:rPr>
        <w:t xml:space="preserve">Ms </w:t>
      </w:r>
      <w:r>
        <w:rPr>
          <w:rFonts w:cs="Arial"/>
          <w:sz w:val="18"/>
          <w:szCs w:val="18"/>
        </w:rPr>
        <w:t>E Nakale</w:t>
      </w:r>
      <w:r>
        <w:rPr>
          <w:rFonts w:cs="Arial"/>
          <w:sz w:val="18"/>
          <w:szCs w:val="18"/>
        </w:rPr>
        <w:tab/>
      </w:r>
      <w:r w:rsidRPr="009D0D46">
        <w:rPr>
          <w:rFonts w:cs="Arial"/>
          <w:sz w:val="18"/>
          <w:szCs w:val="18"/>
        </w:rPr>
        <w:tab/>
        <w:t>064-4104</w:t>
      </w:r>
      <w:r>
        <w:rPr>
          <w:rFonts w:cs="Arial"/>
          <w:sz w:val="18"/>
          <w:szCs w:val="18"/>
        </w:rPr>
        <w:t>217</w:t>
      </w:r>
      <w:r w:rsidRPr="009D0D46">
        <w:rPr>
          <w:rFonts w:cs="Arial"/>
          <w:sz w:val="18"/>
          <w:szCs w:val="18"/>
        </w:rPr>
        <w:tab/>
      </w:r>
      <w:hyperlink r:id="rId21" w:history="1">
        <w:r w:rsidRPr="00967C3D">
          <w:rPr>
            <w:rStyle w:val="Hyperlink"/>
            <w:rFonts w:cs="Arial"/>
            <w:sz w:val="18"/>
            <w:szCs w:val="18"/>
          </w:rPr>
          <w:t>enakale@swkmun.com.na</w:t>
        </w:r>
      </w:hyperlink>
    </w:p>
    <w:p w:rsidR="00CF3759" w:rsidRPr="009D0D46" w:rsidRDefault="00CF3759" w:rsidP="00CF3759">
      <w:pPr>
        <w:jc w:val="both"/>
        <w:rPr>
          <w:rFonts w:cs="Arial"/>
          <w:sz w:val="18"/>
          <w:szCs w:val="18"/>
        </w:rPr>
      </w:pPr>
      <w:r w:rsidRPr="009D0D46">
        <w:rPr>
          <w:rFonts w:cs="Arial"/>
          <w:sz w:val="18"/>
          <w:szCs w:val="18"/>
        </w:rPr>
        <w:t xml:space="preserve">Ms </w:t>
      </w:r>
      <w:proofErr w:type="gramStart"/>
      <w:r>
        <w:rPr>
          <w:rFonts w:cs="Arial"/>
          <w:sz w:val="18"/>
          <w:szCs w:val="18"/>
        </w:rPr>
        <w:t>A</w:t>
      </w:r>
      <w:proofErr w:type="gramEnd"/>
      <w:r>
        <w:rPr>
          <w:rFonts w:cs="Arial"/>
          <w:sz w:val="18"/>
          <w:szCs w:val="18"/>
        </w:rPr>
        <w:t xml:space="preserve"> Uushona</w:t>
      </w:r>
      <w:r w:rsidRPr="009D0D46">
        <w:rPr>
          <w:rFonts w:cs="Arial"/>
          <w:sz w:val="18"/>
          <w:szCs w:val="18"/>
        </w:rPr>
        <w:tab/>
      </w:r>
      <w:r w:rsidRPr="009D0D46">
        <w:rPr>
          <w:rFonts w:cs="Arial"/>
          <w:sz w:val="18"/>
          <w:szCs w:val="18"/>
        </w:rPr>
        <w:tab/>
        <w:t>064-4104</w:t>
      </w:r>
      <w:r>
        <w:rPr>
          <w:rFonts w:cs="Arial"/>
          <w:sz w:val="18"/>
          <w:szCs w:val="18"/>
        </w:rPr>
        <w:t>216</w:t>
      </w:r>
      <w:r w:rsidRPr="009D0D46">
        <w:rPr>
          <w:rFonts w:cs="Arial"/>
          <w:sz w:val="18"/>
          <w:szCs w:val="18"/>
        </w:rPr>
        <w:tab/>
      </w:r>
      <w:hyperlink r:id="rId22" w:history="1">
        <w:r w:rsidRPr="00967C3D">
          <w:rPr>
            <w:rStyle w:val="Hyperlink"/>
            <w:rFonts w:cs="Arial"/>
            <w:sz w:val="18"/>
            <w:szCs w:val="18"/>
          </w:rPr>
          <w:t>auushona@swkmun.com.na</w:t>
        </w:r>
      </w:hyperlink>
    </w:p>
    <w:p w:rsidR="00CF3759" w:rsidRPr="009D0D46" w:rsidRDefault="00CF3759" w:rsidP="00CF3759">
      <w:pPr>
        <w:jc w:val="both"/>
        <w:rPr>
          <w:rFonts w:cs="Arial"/>
          <w:sz w:val="18"/>
          <w:szCs w:val="18"/>
        </w:rPr>
      </w:pPr>
      <w:r w:rsidRPr="009D0D46">
        <w:rPr>
          <w:rFonts w:cs="Arial"/>
          <w:sz w:val="18"/>
          <w:szCs w:val="18"/>
        </w:rPr>
        <w:t>M</w:t>
      </w:r>
      <w:r>
        <w:rPr>
          <w:rFonts w:cs="Arial"/>
          <w:sz w:val="18"/>
          <w:szCs w:val="18"/>
        </w:rPr>
        <w:t>s</w:t>
      </w:r>
      <w:r w:rsidRPr="009D0D46">
        <w:rPr>
          <w:rFonts w:cs="Arial"/>
          <w:sz w:val="18"/>
          <w:szCs w:val="18"/>
        </w:rPr>
        <w:t xml:space="preserve"> </w:t>
      </w:r>
      <w:r>
        <w:rPr>
          <w:rFonts w:cs="Arial"/>
          <w:sz w:val="18"/>
          <w:szCs w:val="18"/>
        </w:rPr>
        <w:t>B Ramos Viegas</w:t>
      </w:r>
      <w:r w:rsidRPr="009D0D46">
        <w:rPr>
          <w:rFonts w:cs="Arial"/>
          <w:sz w:val="18"/>
          <w:szCs w:val="18"/>
        </w:rPr>
        <w:tab/>
        <w:t>064-4104</w:t>
      </w:r>
      <w:r>
        <w:rPr>
          <w:rFonts w:cs="Arial"/>
          <w:sz w:val="18"/>
          <w:szCs w:val="18"/>
        </w:rPr>
        <w:t>215</w:t>
      </w:r>
      <w:r>
        <w:rPr>
          <w:rFonts w:cs="Arial"/>
          <w:sz w:val="18"/>
          <w:szCs w:val="18"/>
        </w:rPr>
        <w:tab/>
      </w:r>
      <w:hyperlink r:id="rId23" w:history="1">
        <w:r w:rsidRPr="00967C3D">
          <w:rPr>
            <w:rStyle w:val="Hyperlink"/>
            <w:rFonts w:cs="Arial"/>
            <w:sz w:val="18"/>
            <w:szCs w:val="18"/>
          </w:rPr>
          <w:t>bramosviegas@swkmun.com.na</w:t>
        </w:r>
      </w:hyperlink>
    </w:p>
    <w:p w:rsidR="00CF3759" w:rsidRDefault="00CF3759" w:rsidP="00CF3759">
      <w:pPr>
        <w:jc w:val="both"/>
        <w:rPr>
          <w:rFonts w:cs="Arial"/>
          <w:sz w:val="18"/>
          <w:szCs w:val="18"/>
        </w:rPr>
      </w:pPr>
      <w:r w:rsidRPr="009D0D46">
        <w:rPr>
          <w:rFonts w:cs="Arial"/>
          <w:sz w:val="18"/>
          <w:szCs w:val="18"/>
        </w:rPr>
        <w:t xml:space="preserve">Ms </w:t>
      </w:r>
      <w:r>
        <w:rPr>
          <w:rFonts w:cs="Arial"/>
          <w:sz w:val="18"/>
          <w:szCs w:val="18"/>
        </w:rPr>
        <w:t xml:space="preserve">N </w:t>
      </w:r>
      <w:proofErr w:type="spellStart"/>
      <w:r>
        <w:rPr>
          <w:rFonts w:cs="Arial"/>
          <w:sz w:val="18"/>
          <w:szCs w:val="18"/>
        </w:rPr>
        <w:t>Gustaf</w:t>
      </w:r>
      <w:proofErr w:type="spellEnd"/>
      <w:r w:rsidRPr="009D0D46">
        <w:rPr>
          <w:rFonts w:cs="Arial"/>
          <w:sz w:val="18"/>
          <w:szCs w:val="18"/>
        </w:rPr>
        <w:tab/>
      </w:r>
      <w:r w:rsidRPr="009D0D46">
        <w:rPr>
          <w:rFonts w:cs="Arial"/>
          <w:sz w:val="18"/>
          <w:szCs w:val="18"/>
        </w:rPr>
        <w:tab/>
        <w:t>064-4104</w:t>
      </w:r>
      <w:r>
        <w:rPr>
          <w:rFonts w:cs="Arial"/>
          <w:sz w:val="18"/>
          <w:szCs w:val="18"/>
        </w:rPr>
        <w:t>214</w:t>
      </w:r>
      <w:r w:rsidRPr="009D0D46">
        <w:rPr>
          <w:rFonts w:cs="Arial"/>
          <w:sz w:val="18"/>
          <w:szCs w:val="18"/>
        </w:rPr>
        <w:tab/>
      </w:r>
      <w:hyperlink r:id="rId24" w:history="1">
        <w:r w:rsidRPr="00967C3D">
          <w:rPr>
            <w:rStyle w:val="Hyperlink"/>
            <w:rFonts w:cs="Arial"/>
            <w:sz w:val="18"/>
            <w:szCs w:val="18"/>
          </w:rPr>
          <w:t>nkandjengo@swkmun.com.na</w:t>
        </w:r>
      </w:hyperlink>
    </w:p>
    <w:p w:rsidR="00CF3759" w:rsidRDefault="00CF3759" w:rsidP="00CF3759">
      <w:pPr>
        <w:jc w:val="both"/>
        <w:rPr>
          <w:rFonts w:cs="Arial"/>
          <w:sz w:val="18"/>
          <w:szCs w:val="18"/>
        </w:rPr>
      </w:pPr>
      <w:r>
        <w:rPr>
          <w:rFonts w:cs="Arial"/>
          <w:sz w:val="18"/>
          <w:szCs w:val="18"/>
        </w:rPr>
        <w:t>Ms M Sheehama</w:t>
      </w:r>
      <w:r>
        <w:rPr>
          <w:rFonts w:cs="Arial"/>
          <w:sz w:val="18"/>
          <w:szCs w:val="18"/>
        </w:rPr>
        <w:tab/>
      </w:r>
      <w:r>
        <w:rPr>
          <w:rFonts w:cs="Arial"/>
          <w:sz w:val="18"/>
          <w:szCs w:val="18"/>
        </w:rPr>
        <w:tab/>
        <w:t>064-4104213</w:t>
      </w:r>
      <w:r>
        <w:rPr>
          <w:rFonts w:cs="Arial"/>
          <w:sz w:val="18"/>
          <w:szCs w:val="18"/>
        </w:rPr>
        <w:tab/>
      </w:r>
      <w:hyperlink r:id="rId25" w:history="1">
        <w:r w:rsidRPr="00967C3D">
          <w:rPr>
            <w:rStyle w:val="Hyperlink"/>
            <w:rFonts w:cs="Arial"/>
            <w:sz w:val="18"/>
            <w:szCs w:val="18"/>
          </w:rPr>
          <w:t>msheehama@swkmun.com.na</w:t>
        </w:r>
      </w:hyperlink>
    </w:p>
    <w:p w:rsidR="00CF3759" w:rsidRPr="00A54F49" w:rsidRDefault="00CF3759" w:rsidP="00CF3759">
      <w:pPr>
        <w:jc w:val="both"/>
        <w:rPr>
          <w:rFonts w:cs="Arial"/>
          <w:sz w:val="14"/>
          <w:szCs w:val="16"/>
        </w:rPr>
      </w:pPr>
    </w:p>
    <w:p w:rsidR="00CF3759" w:rsidRPr="0020478F" w:rsidRDefault="00CF3759" w:rsidP="00CF3759">
      <w:pPr>
        <w:jc w:val="both"/>
        <w:rPr>
          <w:rFonts w:cs="Arial"/>
          <w:sz w:val="16"/>
          <w:szCs w:val="16"/>
        </w:rPr>
      </w:pPr>
      <w:r w:rsidRPr="00A54F49">
        <w:rPr>
          <w:rFonts w:cs="Arial"/>
          <w:sz w:val="20"/>
          <w:szCs w:val="16"/>
        </w:rPr>
        <w:t>The Municipality of Swakopmund is not obliged to accept the highest, or in fact, any closed bid offer received in respect of any of the erven and reserves the right to withdraw any or all the erven from the closed bid sale</w:t>
      </w:r>
      <w:r w:rsidRPr="0020478F">
        <w:rPr>
          <w:rFonts w:cs="Arial"/>
          <w:sz w:val="16"/>
          <w:szCs w:val="16"/>
        </w:rPr>
        <w:t>.</w:t>
      </w:r>
    </w:p>
    <w:p w:rsidR="00CF3759" w:rsidRDefault="00CF3759" w:rsidP="00CF3759">
      <w:pPr>
        <w:rPr>
          <w:rFonts w:cs="Arial"/>
          <w:b/>
          <w:sz w:val="20"/>
          <w:szCs w:val="16"/>
        </w:rPr>
      </w:pPr>
    </w:p>
    <w:p w:rsidR="00E12AE9" w:rsidRDefault="00E12AE9">
      <w:pPr>
        <w:rPr>
          <w:rFonts w:cs="Arial"/>
          <w:b/>
          <w:sz w:val="20"/>
          <w:szCs w:val="16"/>
        </w:rPr>
      </w:pPr>
    </w:p>
    <w:p w:rsidR="00CF3759" w:rsidRDefault="00CF3759" w:rsidP="00CF3759">
      <w:pPr>
        <w:rPr>
          <w:rFonts w:cs="Arial"/>
          <w:b/>
          <w:sz w:val="20"/>
          <w:szCs w:val="16"/>
        </w:rPr>
      </w:pPr>
      <w:r w:rsidRPr="00A54F49">
        <w:rPr>
          <w:rFonts w:cs="Arial"/>
          <w:b/>
          <w:sz w:val="20"/>
          <w:szCs w:val="16"/>
        </w:rPr>
        <w:t>NOTICE NO:</w:t>
      </w:r>
      <w:r w:rsidRPr="00A54F49">
        <w:rPr>
          <w:rFonts w:cs="Arial"/>
          <w:sz w:val="20"/>
          <w:szCs w:val="16"/>
        </w:rPr>
        <w:t xml:space="preserve"> </w:t>
      </w:r>
      <w:r w:rsidR="00B904F5">
        <w:rPr>
          <w:rFonts w:cs="Arial"/>
          <w:sz w:val="20"/>
          <w:szCs w:val="16"/>
        </w:rPr>
        <w:t>47</w:t>
      </w:r>
      <w:r w:rsidRPr="00A54F49">
        <w:rPr>
          <w:rFonts w:cs="Arial"/>
          <w:sz w:val="20"/>
          <w:szCs w:val="16"/>
        </w:rPr>
        <w:t>/20</w:t>
      </w:r>
      <w:r w:rsidR="00B904F5">
        <w:rPr>
          <w:rFonts w:cs="Arial"/>
          <w:sz w:val="20"/>
          <w:szCs w:val="16"/>
        </w:rPr>
        <w:t>20</w:t>
      </w:r>
      <w:r w:rsidRPr="00A54F49">
        <w:rPr>
          <w:rFonts w:cs="Arial"/>
          <w:sz w:val="20"/>
          <w:szCs w:val="16"/>
        </w:rPr>
        <w:tab/>
      </w:r>
      <w:r w:rsidRPr="00A54F49">
        <w:rPr>
          <w:rFonts w:cs="Arial"/>
          <w:sz w:val="20"/>
          <w:szCs w:val="16"/>
        </w:rPr>
        <w:tab/>
      </w:r>
      <w:r w:rsidRPr="00A54F49">
        <w:rPr>
          <w:rFonts w:cs="Arial"/>
          <w:sz w:val="20"/>
          <w:szCs w:val="16"/>
        </w:rPr>
        <w:tab/>
      </w:r>
      <w:r w:rsidRPr="00A54F49">
        <w:rPr>
          <w:rFonts w:cs="Arial"/>
          <w:sz w:val="20"/>
          <w:szCs w:val="16"/>
        </w:rPr>
        <w:tab/>
      </w:r>
      <w:r w:rsidRPr="00A54F49">
        <w:rPr>
          <w:rFonts w:cs="Arial"/>
          <w:sz w:val="20"/>
          <w:szCs w:val="16"/>
        </w:rPr>
        <w:tab/>
      </w:r>
      <w:r w:rsidRPr="00A54F49">
        <w:rPr>
          <w:rFonts w:cs="Arial"/>
          <w:sz w:val="20"/>
          <w:szCs w:val="16"/>
        </w:rPr>
        <w:tab/>
      </w:r>
      <w:r w:rsidR="00B904F5">
        <w:rPr>
          <w:rFonts w:cs="Arial"/>
          <w:sz w:val="20"/>
          <w:szCs w:val="16"/>
        </w:rPr>
        <w:t xml:space="preserve"> </w:t>
      </w:r>
      <w:r w:rsidRPr="003A3772">
        <w:rPr>
          <w:rFonts w:cs="Arial"/>
          <w:b/>
          <w:sz w:val="20"/>
          <w:szCs w:val="16"/>
        </w:rPr>
        <w:t xml:space="preserve">Mr </w:t>
      </w:r>
      <w:r>
        <w:rPr>
          <w:rFonts w:cs="Arial"/>
          <w:b/>
          <w:sz w:val="20"/>
          <w:szCs w:val="16"/>
        </w:rPr>
        <w:t>A Benjamin</w:t>
      </w:r>
    </w:p>
    <w:p w:rsidR="00CF3759" w:rsidRPr="00A54F49" w:rsidRDefault="00CF3759" w:rsidP="00CF3759">
      <w:pPr>
        <w:rPr>
          <w:sz w:val="32"/>
        </w:rPr>
      </w:pP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r>
      <w:r w:rsidRPr="00A54F49">
        <w:rPr>
          <w:rFonts w:cs="Arial"/>
          <w:b/>
          <w:sz w:val="20"/>
          <w:szCs w:val="16"/>
        </w:rPr>
        <w:t>Chief Executive Officer</w:t>
      </w:r>
    </w:p>
    <w:p w:rsidR="00297F75" w:rsidRPr="00297F75" w:rsidRDefault="00C50DC1" w:rsidP="005F16D8">
      <w:pPr>
        <w:ind w:left="567" w:hanging="567"/>
        <w:rPr>
          <w:rFonts w:cs="Arial"/>
          <w:b/>
          <w:sz w:val="22"/>
          <w:szCs w:val="22"/>
          <w:u w:val="single"/>
        </w:rPr>
      </w:pPr>
      <w:r>
        <w:rPr>
          <w:rFonts w:cs="Arial"/>
          <w:sz w:val="22"/>
          <w:szCs w:val="22"/>
        </w:rPr>
        <w:lastRenderedPageBreak/>
        <w:t>1</w:t>
      </w:r>
      <w:r w:rsidR="00691C68">
        <w:rPr>
          <w:rFonts w:cs="Arial"/>
          <w:sz w:val="22"/>
          <w:szCs w:val="22"/>
        </w:rPr>
        <w:t>.</w:t>
      </w:r>
      <w:r w:rsidR="00691C68">
        <w:rPr>
          <w:rFonts w:cs="Arial"/>
          <w:sz w:val="22"/>
          <w:szCs w:val="22"/>
        </w:rPr>
        <w:tab/>
      </w:r>
      <w:r w:rsidR="00297F75">
        <w:rPr>
          <w:rFonts w:cs="Arial"/>
          <w:b/>
          <w:sz w:val="22"/>
          <w:szCs w:val="22"/>
          <w:u w:val="single"/>
        </w:rPr>
        <w:t>INTRODUCTION</w:t>
      </w:r>
    </w:p>
    <w:p w:rsidR="00297F75" w:rsidRPr="00277059" w:rsidRDefault="00297F75" w:rsidP="00463655">
      <w:pPr>
        <w:ind w:left="567"/>
        <w:rPr>
          <w:rFonts w:cs="Arial"/>
          <w:sz w:val="16"/>
          <w:szCs w:val="16"/>
        </w:rPr>
      </w:pPr>
    </w:p>
    <w:p w:rsidR="00297F75" w:rsidRDefault="006D46B9" w:rsidP="00297F75">
      <w:pPr>
        <w:ind w:left="567"/>
        <w:jc w:val="both"/>
        <w:rPr>
          <w:rFonts w:cs="Arial"/>
          <w:sz w:val="22"/>
          <w:szCs w:val="22"/>
        </w:rPr>
      </w:pPr>
      <w:r>
        <w:rPr>
          <w:rFonts w:cs="Arial"/>
          <w:sz w:val="22"/>
          <w:szCs w:val="22"/>
        </w:rPr>
        <w:t>The Swakopmund Municipality</w:t>
      </w:r>
      <w:r w:rsidR="00297F75">
        <w:rPr>
          <w:rFonts w:cs="Arial"/>
          <w:sz w:val="22"/>
          <w:szCs w:val="22"/>
        </w:rPr>
        <w:t xml:space="preserve"> intends to sell </w:t>
      </w:r>
      <w:r w:rsidR="000B51CF">
        <w:rPr>
          <w:rFonts w:cs="Arial"/>
          <w:sz w:val="22"/>
          <w:szCs w:val="22"/>
        </w:rPr>
        <w:t>16</w:t>
      </w:r>
      <w:r w:rsidR="00297F75">
        <w:rPr>
          <w:rFonts w:cs="Arial"/>
          <w:sz w:val="22"/>
          <w:szCs w:val="22"/>
        </w:rPr>
        <w:t xml:space="preserve"> erven</w:t>
      </w:r>
      <w:r w:rsidR="00AF06C6">
        <w:rPr>
          <w:rFonts w:cs="Arial"/>
          <w:sz w:val="22"/>
          <w:szCs w:val="22"/>
        </w:rPr>
        <w:t xml:space="preserve"> located </w:t>
      </w:r>
      <w:r w:rsidR="00E05C6F">
        <w:rPr>
          <w:rFonts w:cs="Arial"/>
          <w:sz w:val="22"/>
          <w:szCs w:val="22"/>
        </w:rPr>
        <w:t xml:space="preserve">in </w:t>
      </w:r>
      <w:r w:rsidR="009B20ED">
        <w:rPr>
          <w:rFonts w:cs="Arial"/>
          <w:sz w:val="22"/>
          <w:szCs w:val="22"/>
        </w:rPr>
        <w:t>E</w:t>
      </w:r>
      <w:r w:rsidR="00E05C6F">
        <w:rPr>
          <w:rFonts w:cs="Arial"/>
          <w:sz w:val="22"/>
          <w:szCs w:val="22"/>
        </w:rPr>
        <w:t>xtension</w:t>
      </w:r>
      <w:r w:rsidR="00AF06C6">
        <w:rPr>
          <w:rFonts w:cs="Arial"/>
          <w:sz w:val="22"/>
          <w:szCs w:val="22"/>
        </w:rPr>
        <w:t xml:space="preserve"> </w:t>
      </w:r>
      <w:r w:rsidR="009D0D46">
        <w:rPr>
          <w:rFonts w:cs="Arial"/>
          <w:sz w:val="22"/>
          <w:szCs w:val="22"/>
        </w:rPr>
        <w:t>14, Swakopmund</w:t>
      </w:r>
      <w:r w:rsidR="0032058E">
        <w:rPr>
          <w:rFonts w:cs="Arial"/>
          <w:sz w:val="22"/>
          <w:szCs w:val="22"/>
        </w:rPr>
        <w:t>.</w:t>
      </w:r>
      <w:r w:rsidR="003A3772">
        <w:rPr>
          <w:rFonts w:cs="Arial"/>
          <w:sz w:val="22"/>
          <w:szCs w:val="22"/>
        </w:rPr>
        <w:t xml:space="preserve"> These erven are zoned “single residential”.</w:t>
      </w:r>
    </w:p>
    <w:p w:rsidR="00297F75" w:rsidRDefault="00297F75" w:rsidP="00463655">
      <w:pPr>
        <w:ind w:left="567"/>
        <w:jc w:val="both"/>
        <w:rPr>
          <w:rFonts w:cs="Arial"/>
          <w:sz w:val="16"/>
          <w:szCs w:val="16"/>
        </w:rPr>
      </w:pPr>
    </w:p>
    <w:p w:rsidR="00E05C6F" w:rsidRDefault="00C50DC1" w:rsidP="00E05C6F">
      <w:pPr>
        <w:ind w:left="567" w:hanging="567"/>
        <w:rPr>
          <w:rFonts w:cs="Arial"/>
          <w:b/>
          <w:sz w:val="22"/>
          <w:szCs w:val="22"/>
          <w:u w:val="single"/>
        </w:rPr>
        <w:sectPr w:rsidR="00E05C6F" w:rsidSect="009D3A76">
          <w:headerReference w:type="even" r:id="rId26"/>
          <w:footerReference w:type="even" r:id="rId27"/>
          <w:footerReference w:type="default" r:id="rId28"/>
          <w:footerReference w:type="first" r:id="rId29"/>
          <w:type w:val="continuous"/>
          <w:pgSz w:w="12240" w:h="15840"/>
          <w:pgMar w:top="851" w:right="1134" w:bottom="568" w:left="1134" w:header="720" w:footer="164" w:gutter="0"/>
          <w:cols w:space="720"/>
          <w:titlePg/>
          <w:docGrid w:linePitch="360"/>
        </w:sectPr>
      </w:pPr>
      <w:r>
        <w:rPr>
          <w:rFonts w:cs="Arial"/>
          <w:sz w:val="22"/>
          <w:szCs w:val="22"/>
        </w:rPr>
        <w:t>2</w:t>
      </w:r>
      <w:r w:rsidR="00E05C6F" w:rsidRPr="00665A7A">
        <w:rPr>
          <w:rFonts w:cs="Arial"/>
          <w:sz w:val="22"/>
          <w:szCs w:val="22"/>
        </w:rPr>
        <w:t>.</w:t>
      </w:r>
      <w:r w:rsidR="00E05C6F" w:rsidRPr="00665A7A">
        <w:rPr>
          <w:rFonts w:cs="Arial"/>
          <w:sz w:val="22"/>
          <w:szCs w:val="22"/>
        </w:rPr>
        <w:tab/>
      </w:r>
      <w:r w:rsidR="00E05C6F" w:rsidRPr="001E7728">
        <w:rPr>
          <w:rFonts w:cs="Arial"/>
          <w:b/>
          <w:sz w:val="22"/>
          <w:szCs w:val="22"/>
          <w:u w:val="single"/>
        </w:rPr>
        <w:t>PROPERTY DESCRIPTION</w:t>
      </w:r>
      <w:bookmarkStart w:id="0" w:name="_MON_1436160826"/>
      <w:bookmarkStart w:id="1" w:name="_MON_1436952008"/>
      <w:bookmarkEnd w:id="0"/>
      <w:bookmarkEnd w:id="1"/>
    </w:p>
    <w:p w:rsidR="00E05C6F" w:rsidRPr="00BA1335" w:rsidRDefault="00E05C6F" w:rsidP="00E05C6F">
      <w:pPr>
        <w:pStyle w:val="Subtitle"/>
        <w:ind w:firstLine="567"/>
        <w:jc w:val="both"/>
        <w:outlineLvl w:val="0"/>
        <w:rPr>
          <w:rFonts w:cs="Arial"/>
          <w:sz w:val="16"/>
          <w:szCs w:val="16"/>
        </w:rPr>
      </w:pPr>
    </w:p>
    <w:p w:rsidR="00E05C6F" w:rsidRDefault="00E05C6F" w:rsidP="00E05C6F">
      <w:pPr>
        <w:pStyle w:val="Subtitle"/>
        <w:ind w:firstLine="567"/>
        <w:jc w:val="both"/>
        <w:outlineLvl w:val="0"/>
        <w:rPr>
          <w:rFonts w:cs="Arial"/>
          <w:sz w:val="22"/>
          <w:szCs w:val="22"/>
        </w:rPr>
      </w:pPr>
      <w:r w:rsidRPr="00A3659D">
        <w:rPr>
          <w:rFonts w:cs="Arial"/>
          <w:sz w:val="22"/>
          <w:szCs w:val="22"/>
        </w:rPr>
        <w:t>Erven available for sale are listed</w:t>
      </w:r>
      <w:r w:rsidR="00747B9F">
        <w:rPr>
          <w:rFonts w:cs="Arial"/>
          <w:sz w:val="22"/>
          <w:szCs w:val="22"/>
        </w:rPr>
        <w:t xml:space="preserve"> as per Notice </w:t>
      </w:r>
      <w:r w:rsidR="00D96ADA">
        <w:rPr>
          <w:rFonts w:cs="Arial"/>
          <w:sz w:val="22"/>
          <w:szCs w:val="22"/>
        </w:rPr>
        <w:t>47/2020</w:t>
      </w:r>
      <w:r>
        <w:rPr>
          <w:rFonts w:cs="Arial"/>
          <w:sz w:val="22"/>
          <w:szCs w:val="22"/>
        </w:rPr>
        <w:t xml:space="preserve"> on page 2.</w:t>
      </w:r>
    </w:p>
    <w:p w:rsidR="00E05C6F" w:rsidRDefault="00E05C6F" w:rsidP="00E05C6F">
      <w:pPr>
        <w:pStyle w:val="Subtitle"/>
        <w:ind w:firstLine="567"/>
        <w:jc w:val="both"/>
        <w:outlineLvl w:val="0"/>
        <w:rPr>
          <w:rFonts w:cs="Arial"/>
          <w:sz w:val="22"/>
          <w:szCs w:val="22"/>
        </w:rPr>
      </w:pPr>
      <w:r w:rsidRPr="00691C68">
        <w:rPr>
          <w:rFonts w:cs="Arial"/>
          <w:b/>
          <w:sz w:val="22"/>
          <w:szCs w:val="22"/>
        </w:rPr>
        <w:t>Annexure “</w:t>
      </w:r>
      <w:r>
        <w:rPr>
          <w:rFonts w:cs="Arial"/>
          <w:b/>
          <w:sz w:val="22"/>
          <w:szCs w:val="22"/>
        </w:rPr>
        <w:t>B</w:t>
      </w:r>
      <w:r w:rsidRPr="00691C68">
        <w:rPr>
          <w:rFonts w:cs="Arial"/>
          <w:b/>
          <w:sz w:val="22"/>
          <w:szCs w:val="22"/>
        </w:rPr>
        <w:t>”</w:t>
      </w:r>
      <w:r>
        <w:rPr>
          <w:rFonts w:cs="Arial"/>
          <w:sz w:val="22"/>
          <w:szCs w:val="22"/>
        </w:rPr>
        <w:t xml:space="preserve"> prescribes the land usage for a “single residential” erf.</w:t>
      </w:r>
    </w:p>
    <w:p w:rsidR="003A3772" w:rsidRPr="006C1FDE" w:rsidRDefault="003A3772" w:rsidP="00656D37">
      <w:pPr>
        <w:pStyle w:val="Subtitle"/>
        <w:ind w:firstLine="567"/>
        <w:jc w:val="both"/>
        <w:outlineLvl w:val="0"/>
        <w:rPr>
          <w:rFonts w:cs="Arial"/>
          <w:sz w:val="16"/>
          <w:szCs w:val="16"/>
        </w:rPr>
      </w:pPr>
    </w:p>
    <w:p w:rsidR="00A92BDC" w:rsidRDefault="00A92BDC" w:rsidP="00656D37">
      <w:pPr>
        <w:ind w:left="567"/>
        <w:jc w:val="both"/>
        <w:rPr>
          <w:rFonts w:cs="Arial"/>
          <w:sz w:val="22"/>
          <w:szCs w:val="22"/>
        </w:rPr>
      </w:pPr>
      <w:r w:rsidRPr="00656D37">
        <w:rPr>
          <w:rFonts w:cs="Arial"/>
          <w:sz w:val="22"/>
          <w:szCs w:val="22"/>
        </w:rPr>
        <w:t>The</w:t>
      </w:r>
      <w:r w:rsidR="00656D37">
        <w:rPr>
          <w:rFonts w:cs="Arial"/>
          <w:sz w:val="22"/>
          <w:szCs w:val="22"/>
        </w:rPr>
        <w:t xml:space="preserve"> prospective bidder must </w:t>
      </w:r>
      <w:r w:rsidRPr="00656D37">
        <w:rPr>
          <w:rFonts w:cs="Arial"/>
          <w:sz w:val="22"/>
          <w:szCs w:val="22"/>
        </w:rPr>
        <w:t xml:space="preserve">ascertain the proposed final level of all roads which border on the </w:t>
      </w:r>
      <w:r w:rsidR="00656D37">
        <w:rPr>
          <w:rFonts w:cs="Arial"/>
          <w:sz w:val="22"/>
          <w:szCs w:val="22"/>
        </w:rPr>
        <w:t>erf</w:t>
      </w:r>
      <w:r w:rsidRPr="00656D37">
        <w:rPr>
          <w:rFonts w:cs="Arial"/>
          <w:sz w:val="22"/>
          <w:szCs w:val="22"/>
        </w:rPr>
        <w:t xml:space="preserve"> and the </w:t>
      </w:r>
      <w:r w:rsidR="00656D37">
        <w:rPr>
          <w:rFonts w:cs="Arial"/>
          <w:sz w:val="22"/>
          <w:szCs w:val="22"/>
        </w:rPr>
        <w:t xml:space="preserve">Swakopmund Municipal Council </w:t>
      </w:r>
      <w:r w:rsidRPr="00656D37">
        <w:rPr>
          <w:rFonts w:cs="Arial"/>
          <w:sz w:val="22"/>
          <w:szCs w:val="22"/>
        </w:rPr>
        <w:t xml:space="preserve">accepts no responsibility for any costs or loss arising from any innocent or negligent misrepresentation on the part of the </w:t>
      </w:r>
      <w:r w:rsidR="00656D37">
        <w:rPr>
          <w:rFonts w:cs="Arial"/>
          <w:sz w:val="22"/>
          <w:szCs w:val="22"/>
        </w:rPr>
        <w:t xml:space="preserve">purchaser </w:t>
      </w:r>
      <w:r w:rsidRPr="00656D37">
        <w:rPr>
          <w:rFonts w:cs="Arial"/>
          <w:sz w:val="22"/>
          <w:szCs w:val="22"/>
        </w:rPr>
        <w:t>in this respect.</w:t>
      </w:r>
    </w:p>
    <w:p w:rsidR="0091044A" w:rsidRPr="0091044A" w:rsidRDefault="0091044A" w:rsidP="00656D37">
      <w:pPr>
        <w:ind w:left="567"/>
        <w:jc w:val="both"/>
        <w:rPr>
          <w:rFonts w:cs="Arial"/>
          <w:sz w:val="16"/>
          <w:szCs w:val="16"/>
        </w:rPr>
      </w:pPr>
    </w:p>
    <w:p w:rsidR="0091044A" w:rsidRPr="00656D37" w:rsidRDefault="005B398B" w:rsidP="00656D37">
      <w:pPr>
        <w:ind w:left="567"/>
        <w:jc w:val="both"/>
        <w:rPr>
          <w:rFonts w:cs="Arial"/>
          <w:sz w:val="22"/>
          <w:szCs w:val="22"/>
        </w:rPr>
      </w:pPr>
      <w:r>
        <w:rPr>
          <w:rFonts w:cs="Arial"/>
          <w:sz w:val="22"/>
          <w:szCs w:val="22"/>
        </w:rPr>
        <w:t xml:space="preserve">Also refer to the </w:t>
      </w:r>
      <w:proofErr w:type="spellStart"/>
      <w:r>
        <w:rPr>
          <w:rFonts w:cs="Arial"/>
          <w:sz w:val="22"/>
          <w:szCs w:val="22"/>
        </w:rPr>
        <w:t>voetstoots</w:t>
      </w:r>
      <w:proofErr w:type="spellEnd"/>
      <w:r>
        <w:rPr>
          <w:rFonts w:cs="Arial"/>
          <w:sz w:val="22"/>
          <w:szCs w:val="22"/>
        </w:rPr>
        <w:t xml:space="preserve"> clause, Clause </w:t>
      </w:r>
      <w:r w:rsidR="00FA4061">
        <w:rPr>
          <w:rFonts w:cs="Arial"/>
          <w:sz w:val="22"/>
          <w:szCs w:val="22"/>
        </w:rPr>
        <w:t>5</w:t>
      </w:r>
      <w:r w:rsidR="0091044A">
        <w:rPr>
          <w:rFonts w:cs="Arial"/>
          <w:sz w:val="22"/>
          <w:szCs w:val="22"/>
        </w:rPr>
        <w:t>.5 below.</w:t>
      </w:r>
    </w:p>
    <w:p w:rsidR="00A92BDC" w:rsidRPr="006C1FDE" w:rsidRDefault="00A92BDC" w:rsidP="006C1FDE">
      <w:pPr>
        <w:ind w:left="567"/>
        <w:rPr>
          <w:rFonts w:cs="Arial"/>
          <w:sz w:val="16"/>
          <w:szCs w:val="16"/>
        </w:rPr>
      </w:pPr>
    </w:p>
    <w:p w:rsidR="00691C68" w:rsidRPr="00691C68" w:rsidRDefault="00C50DC1" w:rsidP="00B60E06">
      <w:pPr>
        <w:ind w:left="567" w:hanging="567"/>
        <w:rPr>
          <w:rFonts w:cs="Arial"/>
          <w:b/>
          <w:sz w:val="22"/>
          <w:szCs w:val="22"/>
          <w:u w:val="single"/>
        </w:rPr>
      </w:pPr>
      <w:r>
        <w:rPr>
          <w:rFonts w:cs="Arial"/>
          <w:sz w:val="22"/>
          <w:szCs w:val="22"/>
        </w:rPr>
        <w:t>3</w:t>
      </w:r>
      <w:r w:rsidR="00297F75">
        <w:rPr>
          <w:rFonts w:cs="Arial"/>
          <w:sz w:val="22"/>
          <w:szCs w:val="22"/>
        </w:rPr>
        <w:t>.</w:t>
      </w:r>
      <w:r w:rsidR="00297F75">
        <w:rPr>
          <w:rFonts w:cs="Arial"/>
          <w:sz w:val="22"/>
          <w:szCs w:val="22"/>
        </w:rPr>
        <w:tab/>
      </w:r>
      <w:r w:rsidR="003B2428">
        <w:rPr>
          <w:rFonts w:cs="Arial"/>
          <w:b/>
          <w:sz w:val="22"/>
          <w:szCs w:val="22"/>
          <w:u w:val="single"/>
        </w:rPr>
        <w:t>PAYMENT OF REGISTRATION FEE</w:t>
      </w:r>
    </w:p>
    <w:p w:rsidR="00691C68" w:rsidRPr="00D326AC" w:rsidRDefault="00691C68" w:rsidP="00463655">
      <w:pPr>
        <w:ind w:left="567"/>
        <w:rPr>
          <w:rFonts w:cs="Arial"/>
          <w:sz w:val="16"/>
          <w:szCs w:val="16"/>
        </w:rPr>
      </w:pPr>
    </w:p>
    <w:p w:rsidR="00691C68" w:rsidRDefault="001A2C2E" w:rsidP="001A2C2E">
      <w:pPr>
        <w:ind w:left="567"/>
        <w:jc w:val="both"/>
        <w:rPr>
          <w:rFonts w:cs="Arial"/>
          <w:sz w:val="22"/>
          <w:szCs w:val="22"/>
        </w:rPr>
      </w:pPr>
      <w:r>
        <w:rPr>
          <w:rFonts w:cs="Arial"/>
          <w:sz w:val="22"/>
          <w:szCs w:val="22"/>
        </w:rPr>
        <w:t xml:space="preserve">In order to take part in the closed bid </w:t>
      </w:r>
      <w:r w:rsidR="00374063">
        <w:rPr>
          <w:rFonts w:cs="Arial"/>
          <w:sz w:val="22"/>
          <w:szCs w:val="22"/>
        </w:rPr>
        <w:t>sale</w:t>
      </w:r>
      <w:r>
        <w:rPr>
          <w:rFonts w:cs="Arial"/>
          <w:sz w:val="22"/>
          <w:szCs w:val="22"/>
        </w:rPr>
        <w:t>, the following</w:t>
      </w:r>
      <w:r w:rsidR="001E31CD">
        <w:rPr>
          <w:rFonts w:cs="Arial"/>
          <w:sz w:val="22"/>
          <w:szCs w:val="22"/>
        </w:rPr>
        <w:t xml:space="preserve"> procedure is summarized and </w:t>
      </w:r>
      <w:r>
        <w:rPr>
          <w:rFonts w:cs="Arial"/>
          <w:sz w:val="22"/>
          <w:szCs w:val="22"/>
        </w:rPr>
        <w:t>must be complied with:</w:t>
      </w:r>
    </w:p>
    <w:p w:rsidR="001E31CD" w:rsidRPr="00277059" w:rsidRDefault="001E31CD" w:rsidP="001A2C2E">
      <w:pPr>
        <w:ind w:left="567"/>
        <w:jc w:val="both"/>
        <w:rPr>
          <w:rFonts w:cs="Arial"/>
          <w:sz w:val="16"/>
          <w:szCs w:val="16"/>
        </w:rPr>
      </w:pPr>
    </w:p>
    <w:p w:rsidR="00F470A4" w:rsidRPr="00F470A4" w:rsidRDefault="00C50DC1" w:rsidP="00553656">
      <w:pPr>
        <w:ind w:left="1134" w:hanging="567"/>
        <w:jc w:val="both"/>
        <w:rPr>
          <w:rFonts w:cs="Arial"/>
          <w:sz w:val="22"/>
          <w:szCs w:val="22"/>
        </w:rPr>
      </w:pPr>
      <w:r>
        <w:rPr>
          <w:rFonts w:cs="Arial"/>
          <w:sz w:val="22"/>
          <w:szCs w:val="22"/>
        </w:rPr>
        <w:t>3</w:t>
      </w:r>
      <w:r w:rsidR="003B2428">
        <w:rPr>
          <w:rFonts w:cs="Arial"/>
          <w:sz w:val="22"/>
          <w:szCs w:val="22"/>
        </w:rPr>
        <w:t>.1</w:t>
      </w:r>
      <w:r w:rsidR="001E31CD">
        <w:rPr>
          <w:rFonts w:cs="Arial"/>
          <w:sz w:val="22"/>
          <w:szCs w:val="22"/>
        </w:rPr>
        <w:tab/>
      </w:r>
      <w:r w:rsidR="003B2428" w:rsidRPr="00F470A4">
        <w:rPr>
          <w:sz w:val="22"/>
          <w:szCs w:val="22"/>
        </w:rPr>
        <w:t>The refundable registration fee in the amount of N$</w:t>
      </w:r>
      <w:r w:rsidR="00AF06C6">
        <w:rPr>
          <w:sz w:val="22"/>
          <w:szCs w:val="22"/>
        </w:rPr>
        <w:t xml:space="preserve"> </w:t>
      </w:r>
      <w:r w:rsidR="00995951">
        <w:rPr>
          <w:sz w:val="22"/>
          <w:szCs w:val="22"/>
        </w:rPr>
        <w:t>5</w:t>
      </w:r>
      <w:r w:rsidR="003B2428" w:rsidRPr="00F470A4">
        <w:rPr>
          <w:sz w:val="22"/>
          <w:szCs w:val="22"/>
        </w:rPr>
        <w:t xml:space="preserve"> 000.00 per bidder is payable into</w:t>
      </w:r>
      <w:r w:rsidR="006D46B9">
        <w:rPr>
          <w:sz w:val="22"/>
          <w:szCs w:val="22"/>
        </w:rPr>
        <w:t xml:space="preserve"> the Swakopmund Municipality’s </w:t>
      </w:r>
      <w:r w:rsidR="003B2428" w:rsidRPr="00F470A4">
        <w:rPr>
          <w:sz w:val="22"/>
          <w:szCs w:val="22"/>
        </w:rPr>
        <w:t>bank account.</w:t>
      </w:r>
      <w:r w:rsidR="00F470A4" w:rsidRPr="00F470A4">
        <w:rPr>
          <w:sz w:val="22"/>
          <w:szCs w:val="22"/>
        </w:rPr>
        <w:t xml:space="preserve"> </w:t>
      </w:r>
      <w:r w:rsidR="00F470A4" w:rsidRPr="00F470A4">
        <w:rPr>
          <w:rFonts w:cs="Arial"/>
          <w:sz w:val="22"/>
          <w:szCs w:val="22"/>
        </w:rPr>
        <w:t xml:space="preserve">The </w:t>
      </w:r>
      <w:r w:rsidR="00D96ADA">
        <w:rPr>
          <w:rFonts w:cs="Arial"/>
          <w:sz w:val="22"/>
          <w:szCs w:val="22"/>
        </w:rPr>
        <w:t xml:space="preserve">last date </w:t>
      </w:r>
      <w:r w:rsidR="00F470A4" w:rsidRPr="00F470A4">
        <w:rPr>
          <w:rFonts w:cs="Arial"/>
          <w:sz w:val="22"/>
          <w:szCs w:val="22"/>
        </w:rPr>
        <w:t>for the payme</w:t>
      </w:r>
      <w:r w:rsidR="00747B9F">
        <w:rPr>
          <w:rFonts w:cs="Arial"/>
          <w:sz w:val="22"/>
          <w:szCs w:val="22"/>
        </w:rPr>
        <w:t>nt o</w:t>
      </w:r>
      <w:r w:rsidR="00A33C2E">
        <w:rPr>
          <w:rFonts w:cs="Arial"/>
          <w:sz w:val="22"/>
          <w:szCs w:val="22"/>
        </w:rPr>
        <w:t xml:space="preserve">f the registration fee is </w:t>
      </w:r>
      <w:r w:rsidR="00995951">
        <w:rPr>
          <w:rFonts w:cs="Arial"/>
          <w:sz w:val="22"/>
          <w:szCs w:val="22"/>
        </w:rPr>
        <w:t>Friday</w:t>
      </w:r>
      <w:r w:rsidR="00553656" w:rsidRPr="00F470A4">
        <w:rPr>
          <w:rFonts w:cs="Arial"/>
          <w:sz w:val="22"/>
          <w:szCs w:val="22"/>
        </w:rPr>
        <w:t>,</w:t>
      </w:r>
      <w:r w:rsidR="00553656">
        <w:rPr>
          <w:rFonts w:cs="Arial"/>
          <w:sz w:val="22"/>
          <w:szCs w:val="22"/>
        </w:rPr>
        <w:t xml:space="preserve"> </w:t>
      </w:r>
      <w:r w:rsidR="00D96ADA">
        <w:rPr>
          <w:rFonts w:cs="Arial"/>
          <w:b/>
          <w:sz w:val="22"/>
          <w:szCs w:val="22"/>
        </w:rPr>
        <w:t>20</w:t>
      </w:r>
      <w:r w:rsidR="00BF4F4C">
        <w:rPr>
          <w:rFonts w:cs="Arial"/>
          <w:b/>
          <w:sz w:val="22"/>
          <w:szCs w:val="22"/>
        </w:rPr>
        <w:t xml:space="preserve"> November </w:t>
      </w:r>
      <w:r w:rsidR="003A3772">
        <w:rPr>
          <w:rFonts w:cs="Arial"/>
          <w:b/>
          <w:sz w:val="22"/>
          <w:szCs w:val="22"/>
        </w:rPr>
        <w:t>20</w:t>
      </w:r>
      <w:r w:rsidR="00D96ADA">
        <w:rPr>
          <w:rFonts w:cs="Arial"/>
          <w:b/>
          <w:sz w:val="22"/>
          <w:szCs w:val="22"/>
        </w:rPr>
        <w:t>20</w:t>
      </w:r>
      <w:r w:rsidR="00F470A4" w:rsidRPr="00F470A4">
        <w:rPr>
          <w:rFonts w:cs="Arial"/>
          <w:sz w:val="22"/>
          <w:szCs w:val="22"/>
        </w:rPr>
        <w:t xml:space="preserve"> </w:t>
      </w:r>
      <w:r w:rsidR="005372FB">
        <w:rPr>
          <w:rFonts w:cs="Arial"/>
          <w:sz w:val="22"/>
          <w:szCs w:val="22"/>
        </w:rPr>
        <w:t xml:space="preserve">before </w:t>
      </w:r>
      <w:r w:rsidR="00F470A4" w:rsidRPr="00E5271D">
        <w:rPr>
          <w:rFonts w:cs="Arial"/>
          <w:b/>
          <w:sz w:val="22"/>
          <w:szCs w:val="22"/>
        </w:rPr>
        <w:t>15:00</w:t>
      </w:r>
      <w:r w:rsidR="00F470A4" w:rsidRPr="00F470A4">
        <w:rPr>
          <w:rFonts w:cs="Arial"/>
          <w:sz w:val="22"/>
          <w:szCs w:val="22"/>
        </w:rPr>
        <w:t xml:space="preserve"> at the Cashiers.</w:t>
      </w:r>
      <w:r w:rsidR="00834612">
        <w:rPr>
          <w:rFonts w:cs="Arial"/>
          <w:sz w:val="22"/>
          <w:szCs w:val="22"/>
        </w:rPr>
        <w:t xml:space="preserve"> Payments by EFT or bank transfers must reflect on </w:t>
      </w:r>
      <w:r w:rsidR="006D46B9">
        <w:rPr>
          <w:rFonts w:cs="Arial"/>
          <w:sz w:val="22"/>
          <w:szCs w:val="22"/>
        </w:rPr>
        <w:t>the Mun</w:t>
      </w:r>
      <w:r w:rsidR="003F31FF">
        <w:rPr>
          <w:rFonts w:cs="Arial"/>
          <w:sz w:val="22"/>
          <w:szCs w:val="22"/>
        </w:rPr>
        <w:t>i</w:t>
      </w:r>
      <w:r w:rsidR="006D46B9">
        <w:rPr>
          <w:rFonts w:cs="Arial"/>
          <w:sz w:val="22"/>
          <w:szCs w:val="22"/>
        </w:rPr>
        <w:t xml:space="preserve">cipality’s </w:t>
      </w:r>
      <w:r w:rsidR="00834612">
        <w:rPr>
          <w:rFonts w:cs="Arial"/>
          <w:sz w:val="22"/>
          <w:szCs w:val="22"/>
        </w:rPr>
        <w:t>bank account</w:t>
      </w:r>
      <w:r w:rsidR="00C07F3B">
        <w:rPr>
          <w:rFonts w:cs="Arial"/>
          <w:sz w:val="22"/>
          <w:szCs w:val="22"/>
        </w:rPr>
        <w:t xml:space="preserve"> before 23:59</w:t>
      </w:r>
      <w:r w:rsidR="00834612">
        <w:rPr>
          <w:rFonts w:cs="Arial"/>
          <w:sz w:val="22"/>
          <w:szCs w:val="22"/>
        </w:rPr>
        <w:t xml:space="preserve"> on the said date.  </w:t>
      </w:r>
    </w:p>
    <w:p w:rsidR="003B2428" w:rsidRPr="00A870AF" w:rsidRDefault="003B2428" w:rsidP="003B2428">
      <w:pPr>
        <w:pStyle w:val="Subtitle"/>
        <w:ind w:left="1134"/>
        <w:jc w:val="both"/>
        <w:rPr>
          <w:sz w:val="16"/>
          <w:szCs w:val="16"/>
          <w:lang w:val="en-GB"/>
        </w:rPr>
      </w:pPr>
    </w:p>
    <w:p w:rsidR="003B2428" w:rsidRDefault="003B2428" w:rsidP="003B2428">
      <w:pPr>
        <w:pStyle w:val="Subtitle"/>
        <w:ind w:left="1134"/>
        <w:jc w:val="both"/>
        <w:rPr>
          <w:rFonts w:cs="Arial"/>
          <w:sz w:val="22"/>
          <w:szCs w:val="22"/>
        </w:rPr>
      </w:pPr>
      <w:r>
        <w:rPr>
          <w:rFonts w:cs="Arial"/>
          <w:sz w:val="22"/>
          <w:szCs w:val="22"/>
        </w:rPr>
        <w:t xml:space="preserve">Payment can be done </w:t>
      </w:r>
      <w:r w:rsidRPr="00D51925">
        <w:rPr>
          <w:rFonts w:cs="Arial"/>
          <w:sz w:val="22"/>
          <w:szCs w:val="22"/>
        </w:rPr>
        <w:t>at the Cashiers or by way of EFT</w:t>
      </w:r>
      <w:r>
        <w:rPr>
          <w:rFonts w:cs="Arial"/>
          <w:sz w:val="22"/>
          <w:szCs w:val="22"/>
        </w:rPr>
        <w:t xml:space="preserve"> or direct bank deposit </w:t>
      </w:r>
      <w:r w:rsidRPr="00D51925">
        <w:rPr>
          <w:rFonts w:cs="Arial"/>
          <w:sz w:val="22"/>
          <w:szCs w:val="22"/>
        </w:rPr>
        <w:t>in</w:t>
      </w:r>
      <w:r>
        <w:rPr>
          <w:rFonts w:cs="Arial"/>
          <w:sz w:val="22"/>
          <w:szCs w:val="22"/>
        </w:rPr>
        <w:t xml:space="preserve">to </w:t>
      </w:r>
      <w:r w:rsidR="006D46B9">
        <w:rPr>
          <w:rFonts w:cs="Arial"/>
          <w:sz w:val="22"/>
          <w:szCs w:val="22"/>
        </w:rPr>
        <w:t>Municipality</w:t>
      </w:r>
      <w:r w:rsidRPr="00D51925">
        <w:rPr>
          <w:rFonts w:cs="Arial"/>
          <w:sz w:val="22"/>
          <w:szCs w:val="22"/>
        </w:rPr>
        <w:t xml:space="preserve">’s </w:t>
      </w:r>
      <w:r>
        <w:rPr>
          <w:rFonts w:cs="Arial"/>
          <w:sz w:val="22"/>
          <w:szCs w:val="22"/>
        </w:rPr>
        <w:t xml:space="preserve">bank </w:t>
      </w:r>
      <w:r w:rsidRPr="00D51925">
        <w:rPr>
          <w:rFonts w:cs="Arial"/>
          <w:sz w:val="22"/>
          <w:szCs w:val="22"/>
        </w:rPr>
        <w:t>account</w:t>
      </w:r>
      <w:r>
        <w:rPr>
          <w:rFonts w:cs="Arial"/>
          <w:sz w:val="22"/>
          <w:szCs w:val="22"/>
        </w:rPr>
        <w:t>:</w:t>
      </w:r>
    </w:p>
    <w:p w:rsidR="006C1FDE" w:rsidRPr="006C1FDE" w:rsidRDefault="006C1FDE" w:rsidP="003B2428">
      <w:pPr>
        <w:pStyle w:val="Subtitle"/>
        <w:ind w:left="1134"/>
        <w:jc w:val="both"/>
        <w:rPr>
          <w:rFonts w:cs="Arial"/>
          <w:sz w:val="16"/>
          <w:szCs w:val="16"/>
        </w:rPr>
      </w:pPr>
    </w:p>
    <w:p w:rsidR="003B2428" w:rsidRPr="009651B1" w:rsidRDefault="003B2428" w:rsidP="003B2428">
      <w:pPr>
        <w:pStyle w:val="Subtitle"/>
        <w:ind w:left="1134"/>
        <w:jc w:val="both"/>
        <w:rPr>
          <w:rFonts w:cs="Arial"/>
          <w:sz w:val="22"/>
          <w:szCs w:val="22"/>
        </w:rPr>
      </w:pPr>
      <w:r w:rsidRPr="009651B1">
        <w:rPr>
          <w:rFonts w:cs="Arial"/>
          <w:sz w:val="22"/>
          <w:szCs w:val="22"/>
        </w:rPr>
        <w:t>Beneficiary</w:t>
      </w:r>
      <w:r w:rsidRPr="009651B1">
        <w:rPr>
          <w:rFonts w:cs="Arial"/>
          <w:sz w:val="22"/>
          <w:szCs w:val="22"/>
        </w:rPr>
        <w:tab/>
      </w:r>
      <w:r w:rsidRPr="009651B1">
        <w:rPr>
          <w:rFonts w:cs="Arial"/>
          <w:sz w:val="22"/>
          <w:szCs w:val="22"/>
        </w:rPr>
        <w:tab/>
        <w:t>:</w:t>
      </w:r>
      <w:r w:rsidRPr="009651B1">
        <w:rPr>
          <w:rFonts w:cs="Arial"/>
          <w:sz w:val="22"/>
          <w:szCs w:val="22"/>
        </w:rPr>
        <w:tab/>
        <w:t>Swakopmund Municipality</w:t>
      </w:r>
    </w:p>
    <w:p w:rsidR="003B2428" w:rsidRPr="009651B1" w:rsidRDefault="003B2428" w:rsidP="003B2428">
      <w:pPr>
        <w:pStyle w:val="Subtitle"/>
        <w:ind w:left="1134"/>
        <w:jc w:val="both"/>
        <w:rPr>
          <w:rFonts w:cs="Arial"/>
          <w:sz w:val="22"/>
          <w:szCs w:val="22"/>
        </w:rPr>
      </w:pPr>
      <w:r w:rsidRPr="009651B1">
        <w:rPr>
          <w:rFonts w:cs="Arial"/>
          <w:sz w:val="22"/>
          <w:szCs w:val="22"/>
        </w:rPr>
        <w:t>Bank</w:t>
      </w:r>
      <w:r w:rsidRPr="009651B1">
        <w:rPr>
          <w:rFonts w:cs="Arial"/>
          <w:sz w:val="22"/>
          <w:szCs w:val="22"/>
        </w:rPr>
        <w:tab/>
      </w:r>
      <w:r w:rsidRPr="009651B1">
        <w:rPr>
          <w:rFonts w:cs="Arial"/>
          <w:sz w:val="22"/>
          <w:szCs w:val="22"/>
        </w:rPr>
        <w:tab/>
      </w:r>
      <w:r w:rsidRPr="009651B1">
        <w:rPr>
          <w:rFonts w:cs="Arial"/>
          <w:sz w:val="22"/>
          <w:szCs w:val="22"/>
        </w:rPr>
        <w:tab/>
        <w:t>:</w:t>
      </w:r>
      <w:r w:rsidRPr="009651B1">
        <w:rPr>
          <w:rFonts w:cs="Arial"/>
          <w:sz w:val="22"/>
          <w:szCs w:val="22"/>
        </w:rPr>
        <w:tab/>
        <w:t>First National Bank</w:t>
      </w:r>
    </w:p>
    <w:p w:rsidR="003B2428" w:rsidRPr="009651B1" w:rsidRDefault="003B2428" w:rsidP="003B2428">
      <w:pPr>
        <w:pStyle w:val="Subtitle"/>
        <w:ind w:left="1134"/>
        <w:jc w:val="both"/>
        <w:rPr>
          <w:rFonts w:cs="Arial"/>
          <w:sz w:val="22"/>
          <w:szCs w:val="22"/>
        </w:rPr>
      </w:pPr>
      <w:r w:rsidRPr="009651B1">
        <w:rPr>
          <w:rFonts w:cs="Arial"/>
          <w:sz w:val="22"/>
          <w:szCs w:val="22"/>
        </w:rPr>
        <w:t>Account No</w:t>
      </w:r>
      <w:r w:rsidRPr="009651B1">
        <w:rPr>
          <w:rFonts w:cs="Arial"/>
          <w:sz w:val="22"/>
          <w:szCs w:val="22"/>
        </w:rPr>
        <w:tab/>
      </w:r>
      <w:r w:rsidRPr="009651B1">
        <w:rPr>
          <w:rFonts w:cs="Arial"/>
          <w:sz w:val="22"/>
          <w:szCs w:val="22"/>
        </w:rPr>
        <w:tab/>
        <w:t>:</w:t>
      </w:r>
      <w:r w:rsidRPr="009651B1">
        <w:rPr>
          <w:rFonts w:cs="Arial"/>
          <w:sz w:val="22"/>
          <w:szCs w:val="22"/>
        </w:rPr>
        <w:tab/>
        <w:t>622 4960 3300</w:t>
      </w:r>
    </w:p>
    <w:p w:rsidR="003B2428" w:rsidRPr="009651B1" w:rsidRDefault="003B2428" w:rsidP="003B2428">
      <w:pPr>
        <w:pStyle w:val="Subtitle"/>
        <w:ind w:left="1134"/>
        <w:jc w:val="both"/>
        <w:rPr>
          <w:rFonts w:cs="Arial"/>
          <w:sz w:val="22"/>
          <w:szCs w:val="22"/>
        </w:rPr>
      </w:pPr>
      <w:r w:rsidRPr="009651B1">
        <w:rPr>
          <w:rFonts w:cs="Arial"/>
          <w:sz w:val="22"/>
          <w:szCs w:val="22"/>
        </w:rPr>
        <w:t>Branch</w:t>
      </w:r>
      <w:r w:rsidRPr="009651B1">
        <w:rPr>
          <w:rFonts w:cs="Arial"/>
          <w:sz w:val="22"/>
          <w:szCs w:val="22"/>
        </w:rPr>
        <w:tab/>
      </w:r>
      <w:r w:rsidRPr="009651B1">
        <w:rPr>
          <w:rFonts w:cs="Arial"/>
          <w:sz w:val="22"/>
          <w:szCs w:val="22"/>
        </w:rPr>
        <w:tab/>
      </w:r>
      <w:r w:rsidRPr="009651B1">
        <w:rPr>
          <w:rFonts w:cs="Arial"/>
          <w:sz w:val="22"/>
          <w:szCs w:val="22"/>
        </w:rPr>
        <w:tab/>
        <w:t>:</w:t>
      </w:r>
      <w:r w:rsidRPr="009651B1">
        <w:rPr>
          <w:rFonts w:cs="Arial"/>
          <w:sz w:val="22"/>
          <w:szCs w:val="22"/>
        </w:rPr>
        <w:tab/>
        <w:t>Swakopmund</w:t>
      </w:r>
    </w:p>
    <w:p w:rsidR="003B2428" w:rsidRPr="009651B1" w:rsidRDefault="003B2428" w:rsidP="003B2428">
      <w:pPr>
        <w:pStyle w:val="Subtitle"/>
        <w:ind w:left="1134"/>
        <w:jc w:val="both"/>
        <w:rPr>
          <w:rFonts w:cs="Arial"/>
          <w:sz w:val="22"/>
          <w:szCs w:val="22"/>
        </w:rPr>
      </w:pPr>
      <w:r w:rsidRPr="009651B1">
        <w:rPr>
          <w:rFonts w:cs="Arial"/>
          <w:sz w:val="22"/>
          <w:szCs w:val="22"/>
        </w:rPr>
        <w:t>Branch Code</w:t>
      </w:r>
      <w:r w:rsidRPr="009651B1">
        <w:rPr>
          <w:rFonts w:cs="Arial"/>
          <w:sz w:val="22"/>
          <w:szCs w:val="22"/>
        </w:rPr>
        <w:tab/>
      </w:r>
      <w:r w:rsidRPr="009651B1">
        <w:rPr>
          <w:rFonts w:cs="Arial"/>
          <w:sz w:val="22"/>
          <w:szCs w:val="22"/>
        </w:rPr>
        <w:tab/>
        <w:t>:</w:t>
      </w:r>
      <w:r w:rsidRPr="009651B1">
        <w:rPr>
          <w:rFonts w:cs="Arial"/>
          <w:sz w:val="22"/>
          <w:szCs w:val="22"/>
        </w:rPr>
        <w:tab/>
        <w:t>280472</w:t>
      </w:r>
    </w:p>
    <w:p w:rsidR="003B2428" w:rsidRPr="009651B1" w:rsidRDefault="003B2428" w:rsidP="003B2428">
      <w:pPr>
        <w:pStyle w:val="Subtitle"/>
        <w:ind w:left="1134"/>
        <w:jc w:val="both"/>
        <w:rPr>
          <w:rFonts w:cs="Arial"/>
          <w:sz w:val="22"/>
          <w:szCs w:val="22"/>
        </w:rPr>
      </w:pPr>
      <w:r w:rsidRPr="009651B1">
        <w:rPr>
          <w:rFonts w:cs="Arial"/>
          <w:sz w:val="22"/>
          <w:szCs w:val="22"/>
        </w:rPr>
        <w:t>Account Type</w:t>
      </w:r>
      <w:r w:rsidRPr="009651B1">
        <w:rPr>
          <w:rFonts w:cs="Arial"/>
          <w:sz w:val="22"/>
          <w:szCs w:val="22"/>
        </w:rPr>
        <w:tab/>
      </w:r>
      <w:r w:rsidRPr="009651B1">
        <w:rPr>
          <w:rFonts w:cs="Arial"/>
          <w:sz w:val="22"/>
          <w:szCs w:val="22"/>
        </w:rPr>
        <w:tab/>
        <w:t>:</w:t>
      </w:r>
      <w:r w:rsidRPr="009651B1">
        <w:rPr>
          <w:rFonts w:cs="Arial"/>
          <w:sz w:val="22"/>
          <w:szCs w:val="22"/>
        </w:rPr>
        <w:tab/>
      </w:r>
      <w:proofErr w:type="spellStart"/>
      <w:r w:rsidRPr="009651B1">
        <w:rPr>
          <w:rFonts w:cs="Arial"/>
          <w:sz w:val="22"/>
          <w:szCs w:val="22"/>
        </w:rPr>
        <w:t>Cheque</w:t>
      </w:r>
      <w:proofErr w:type="spellEnd"/>
    </w:p>
    <w:p w:rsidR="003B2428" w:rsidRDefault="003B2428" w:rsidP="003B2428">
      <w:pPr>
        <w:pStyle w:val="Subtitle"/>
        <w:ind w:left="1134"/>
        <w:jc w:val="both"/>
        <w:rPr>
          <w:rFonts w:cs="Arial"/>
          <w:sz w:val="22"/>
          <w:szCs w:val="22"/>
        </w:rPr>
      </w:pPr>
      <w:r>
        <w:rPr>
          <w:rFonts w:cs="Arial"/>
          <w:sz w:val="22"/>
          <w:szCs w:val="22"/>
        </w:rPr>
        <w:t>Reference</w:t>
      </w:r>
      <w:r>
        <w:rPr>
          <w:rFonts w:cs="Arial"/>
          <w:sz w:val="22"/>
          <w:szCs w:val="22"/>
        </w:rPr>
        <w:tab/>
      </w:r>
      <w:r>
        <w:rPr>
          <w:rFonts w:cs="Arial"/>
          <w:sz w:val="22"/>
          <w:szCs w:val="22"/>
        </w:rPr>
        <w:tab/>
      </w:r>
      <w:r>
        <w:rPr>
          <w:rFonts w:cs="Arial"/>
          <w:sz w:val="22"/>
          <w:szCs w:val="22"/>
        </w:rPr>
        <w:tab/>
        <w:t>:</w:t>
      </w:r>
      <w:r>
        <w:rPr>
          <w:rFonts w:cs="Arial"/>
          <w:sz w:val="22"/>
          <w:szCs w:val="22"/>
        </w:rPr>
        <w:tab/>
        <w:t>Your initials and surname</w:t>
      </w:r>
    </w:p>
    <w:p w:rsidR="003B2428" w:rsidRDefault="003B2428" w:rsidP="003B2428">
      <w:pPr>
        <w:pStyle w:val="Subtitle"/>
        <w:ind w:left="1134"/>
        <w:jc w:val="both"/>
        <w:rPr>
          <w:rFonts w:cs="Arial"/>
          <w:sz w:val="16"/>
          <w:szCs w:val="16"/>
        </w:rPr>
      </w:pPr>
    </w:p>
    <w:p w:rsidR="003B2428" w:rsidRDefault="003B2428" w:rsidP="003B2428">
      <w:pPr>
        <w:pStyle w:val="Subtitle"/>
        <w:ind w:left="1134"/>
        <w:jc w:val="both"/>
        <w:rPr>
          <w:color w:val="FF0000"/>
          <w:sz w:val="22"/>
          <w:szCs w:val="22"/>
        </w:rPr>
      </w:pPr>
      <w:r>
        <w:rPr>
          <w:color w:val="FF0000"/>
          <w:sz w:val="22"/>
          <w:szCs w:val="22"/>
        </w:rPr>
        <w:t xml:space="preserve">Please e-mail proof of payment whether by EFT or direct deposit to </w:t>
      </w:r>
      <w:hyperlink r:id="rId30" w:history="1">
        <w:r>
          <w:rPr>
            <w:rStyle w:val="Hyperlink"/>
            <w:color w:val="FF0000"/>
            <w:sz w:val="22"/>
            <w:szCs w:val="22"/>
          </w:rPr>
          <w:t>payments@swkmun.com.na</w:t>
        </w:r>
      </w:hyperlink>
      <w:r>
        <w:rPr>
          <w:color w:val="FF0000"/>
          <w:sz w:val="22"/>
          <w:szCs w:val="22"/>
        </w:rPr>
        <w:t xml:space="preserve"> </w:t>
      </w:r>
      <w:r w:rsidR="003F31FF">
        <w:rPr>
          <w:color w:val="FF0000"/>
          <w:sz w:val="22"/>
          <w:szCs w:val="22"/>
        </w:rPr>
        <w:t xml:space="preserve">and </w:t>
      </w:r>
      <w:hyperlink r:id="rId31" w:history="1">
        <w:r w:rsidR="00D96ADA" w:rsidRPr="00A83B60">
          <w:rPr>
            <w:rStyle w:val="Hyperlink"/>
            <w:sz w:val="22"/>
            <w:szCs w:val="22"/>
          </w:rPr>
          <w:t>bramosviegas@swkmun.com.na</w:t>
        </w:r>
      </w:hyperlink>
      <w:r w:rsidR="003F31FF">
        <w:rPr>
          <w:color w:val="FF0000"/>
          <w:sz w:val="22"/>
          <w:szCs w:val="22"/>
        </w:rPr>
        <w:t xml:space="preserve"> </w:t>
      </w:r>
      <w:r>
        <w:rPr>
          <w:color w:val="FF0000"/>
          <w:sz w:val="22"/>
          <w:szCs w:val="22"/>
        </w:rPr>
        <w:t>clearly stating the</w:t>
      </w:r>
      <w:r w:rsidR="00AF06C6">
        <w:rPr>
          <w:color w:val="FF0000"/>
          <w:sz w:val="22"/>
          <w:szCs w:val="22"/>
        </w:rPr>
        <w:t xml:space="preserve"> entity /</w:t>
      </w:r>
      <w:r>
        <w:rPr>
          <w:color w:val="FF0000"/>
          <w:sz w:val="22"/>
          <w:szCs w:val="22"/>
        </w:rPr>
        <w:t xml:space="preserve"> name and surname of the prospective bidder. Also provide contact details for the collection of the original </w:t>
      </w:r>
      <w:r w:rsidR="00231683">
        <w:rPr>
          <w:color w:val="FF0000"/>
          <w:sz w:val="22"/>
          <w:szCs w:val="22"/>
        </w:rPr>
        <w:t xml:space="preserve">municipal </w:t>
      </w:r>
      <w:r>
        <w:rPr>
          <w:color w:val="FF0000"/>
          <w:sz w:val="22"/>
          <w:szCs w:val="22"/>
        </w:rPr>
        <w:t>receipt</w:t>
      </w:r>
      <w:r w:rsidR="000903E7">
        <w:rPr>
          <w:color w:val="FF0000"/>
          <w:sz w:val="22"/>
          <w:szCs w:val="22"/>
        </w:rPr>
        <w:t xml:space="preserve"> at the </w:t>
      </w:r>
      <w:r w:rsidR="000267EA">
        <w:rPr>
          <w:color w:val="FF0000"/>
          <w:sz w:val="22"/>
          <w:szCs w:val="22"/>
        </w:rPr>
        <w:t>cashiers</w:t>
      </w:r>
      <w:r>
        <w:rPr>
          <w:color w:val="FF0000"/>
          <w:sz w:val="22"/>
          <w:szCs w:val="22"/>
        </w:rPr>
        <w:t>. A receipt will be issued in</w:t>
      </w:r>
      <w:r w:rsidR="00682BC9">
        <w:rPr>
          <w:color w:val="FF0000"/>
          <w:sz w:val="22"/>
          <w:szCs w:val="22"/>
        </w:rPr>
        <w:t xml:space="preserve"> the name of the </w:t>
      </w:r>
      <w:r w:rsidR="00AF06C6">
        <w:rPr>
          <w:color w:val="FF0000"/>
          <w:sz w:val="22"/>
          <w:szCs w:val="22"/>
        </w:rPr>
        <w:t xml:space="preserve">entity / </w:t>
      </w:r>
      <w:r>
        <w:rPr>
          <w:color w:val="FF0000"/>
          <w:sz w:val="22"/>
          <w:szCs w:val="22"/>
        </w:rPr>
        <w:t>the name &amp; surname provided and the refund (if required) will only be made in the said name.</w:t>
      </w:r>
    </w:p>
    <w:p w:rsidR="003B2428" w:rsidRDefault="003B2428" w:rsidP="003B2428">
      <w:pPr>
        <w:pStyle w:val="Subtitle"/>
        <w:ind w:left="1134"/>
        <w:jc w:val="both"/>
        <w:rPr>
          <w:rFonts w:cs="Arial"/>
          <w:sz w:val="16"/>
          <w:szCs w:val="16"/>
        </w:rPr>
      </w:pPr>
    </w:p>
    <w:p w:rsidR="003B2428" w:rsidRDefault="003B2428" w:rsidP="003B2428">
      <w:pPr>
        <w:pStyle w:val="Subtitle"/>
        <w:ind w:left="1134"/>
        <w:jc w:val="both"/>
        <w:rPr>
          <w:rFonts w:cs="Arial"/>
          <w:b/>
          <w:sz w:val="22"/>
          <w:szCs w:val="22"/>
          <w:u w:val="single"/>
        </w:rPr>
      </w:pPr>
      <w:r>
        <w:rPr>
          <w:rFonts w:cs="Arial"/>
          <w:b/>
          <w:sz w:val="22"/>
          <w:szCs w:val="22"/>
          <w:u w:val="single"/>
        </w:rPr>
        <w:t>Please Note:</w:t>
      </w:r>
    </w:p>
    <w:p w:rsidR="006C1FDE" w:rsidRPr="0091044A" w:rsidRDefault="006C1FDE" w:rsidP="003B2428">
      <w:pPr>
        <w:pStyle w:val="Subtitle"/>
        <w:ind w:left="1701" w:hanging="567"/>
        <w:jc w:val="both"/>
        <w:rPr>
          <w:rFonts w:cs="Arial"/>
          <w:i/>
          <w:sz w:val="16"/>
          <w:szCs w:val="16"/>
        </w:rPr>
      </w:pPr>
    </w:p>
    <w:p w:rsidR="003B2428" w:rsidRPr="00E5271D" w:rsidRDefault="003B2428" w:rsidP="003B2428">
      <w:pPr>
        <w:pStyle w:val="Subtitle"/>
        <w:ind w:left="1701" w:hanging="567"/>
        <w:jc w:val="both"/>
        <w:rPr>
          <w:rFonts w:cs="Arial"/>
          <w:i/>
          <w:sz w:val="20"/>
        </w:rPr>
      </w:pPr>
      <w:r w:rsidRPr="00E5271D">
        <w:rPr>
          <w:rFonts w:cs="Arial"/>
          <w:i/>
          <w:sz w:val="20"/>
        </w:rPr>
        <w:t>(a)</w:t>
      </w:r>
      <w:r w:rsidRPr="00E5271D">
        <w:rPr>
          <w:rFonts w:cs="Arial"/>
          <w:i/>
          <w:sz w:val="20"/>
        </w:rPr>
        <w:tab/>
        <w:t xml:space="preserve">A </w:t>
      </w:r>
      <w:proofErr w:type="spellStart"/>
      <w:r w:rsidRPr="00E5271D">
        <w:rPr>
          <w:rFonts w:cs="Arial"/>
          <w:i/>
          <w:sz w:val="20"/>
        </w:rPr>
        <w:t>cheque</w:t>
      </w:r>
      <w:proofErr w:type="spellEnd"/>
      <w:r w:rsidRPr="00E5271D">
        <w:rPr>
          <w:rFonts w:cs="Arial"/>
          <w:i/>
          <w:sz w:val="20"/>
        </w:rPr>
        <w:t xml:space="preserve"> attached to the bid form does not qualify as payment of the</w:t>
      </w:r>
      <w:r w:rsidR="00C07F3B">
        <w:rPr>
          <w:rFonts w:cs="Arial"/>
          <w:i/>
          <w:sz w:val="20"/>
        </w:rPr>
        <w:t xml:space="preserve"> registration </w:t>
      </w:r>
      <w:r w:rsidRPr="00E5271D">
        <w:rPr>
          <w:rFonts w:cs="Arial"/>
          <w:i/>
          <w:sz w:val="20"/>
        </w:rPr>
        <w:t>fee.</w:t>
      </w:r>
    </w:p>
    <w:p w:rsidR="003B2428" w:rsidRPr="00E5271D" w:rsidRDefault="003B2428" w:rsidP="003B2428">
      <w:pPr>
        <w:pStyle w:val="Subtitle"/>
        <w:ind w:left="1701" w:hanging="567"/>
        <w:jc w:val="both"/>
        <w:rPr>
          <w:i/>
          <w:sz w:val="20"/>
          <w:lang w:val="en-GB"/>
        </w:rPr>
      </w:pPr>
      <w:r w:rsidRPr="00E5271D">
        <w:rPr>
          <w:rFonts w:cs="Arial"/>
          <w:i/>
          <w:sz w:val="20"/>
        </w:rPr>
        <w:t>(b)</w:t>
      </w:r>
      <w:r w:rsidRPr="00E5271D">
        <w:rPr>
          <w:rFonts w:cs="Arial"/>
          <w:i/>
          <w:sz w:val="20"/>
        </w:rPr>
        <w:tab/>
        <w:t>E</w:t>
      </w:r>
      <w:proofErr w:type="spellStart"/>
      <w:r w:rsidRPr="00E5271D">
        <w:rPr>
          <w:i/>
          <w:sz w:val="20"/>
          <w:lang w:val="en-GB"/>
        </w:rPr>
        <w:t>nsure</w:t>
      </w:r>
      <w:proofErr w:type="spellEnd"/>
      <w:r w:rsidRPr="00E5271D">
        <w:rPr>
          <w:i/>
          <w:sz w:val="20"/>
          <w:lang w:val="en-GB"/>
        </w:rPr>
        <w:t xml:space="preserve"> that your</w:t>
      </w:r>
      <w:r w:rsidR="001C757C">
        <w:rPr>
          <w:i/>
          <w:sz w:val="20"/>
          <w:lang w:val="en-GB"/>
        </w:rPr>
        <w:t xml:space="preserve"> entity’s name</w:t>
      </w:r>
      <w:r w:rsidR="00C07F3B">
        <w:rPr>
          <w:i/>
          <w:sz w:val="20"/>
          <w:lang w:val="en-GB"/>
        </w:rPr>
        <w:t xml:space="preserve"> as it appears per registration d</w:t>
      </w:r>
      <w:r w:rsidR="0048764A">
        <w:rPr>
          <w:i/>
          <w:sz w:val="20"/>
          <w:lang w:val="en-GB"/>
        </w:rPr>
        <w:t>o</w:t>
      </w:r>
      <w:r w:rsidR="00C07F3B">
        <w:rPr>
          <w:i/>
          <w:sz w:val="20"/>
          <w:lang w:val="en-GB"/>
        </w:rPr>
        <w:t>cuments</w:t>
      </w:r>
      <w:r w:rsidR="001C757C">
        <w:rPr>
          <w:i/>
          <w:sz w:val="20"/>
          <w:lang w:val="en-GB"/>
        </w:rPr>
        <w:t xml:space="preserve"> / </w:t>
      </w:r>
      <w:r w:rsidRPr="00E5271D">
        <w:rPr>
          <w:i/>
          <w:sz w:val="20"/>
          <w:lang w:val="en-GB"/>
        </w:rPr>
        <w:t>initials and surname matches your names and surname as it appears on your ID.</w:t>
      </w:r>
    </w:p>
    <w:p w:rsidR="003B2428" w:rsidRPr="00E5271D" w:rsidRDefault="003B2428" w:rsidP="003B2428">
      <w:pPr>
        <w:pStyle w:val="Subtitle"/>
        <w:ind w:left="1701" w:hanging="567"/>
        <w:jc w:val="both"/>
        <w:rPr>
          <w:i/>
          <w:sz w:val="20"/>
          <w:lang w:val="en-GB"/>
        </w:rPr>
      </w:pPr>
      <w:r w:rsidRPr="00E5271D">
        <w:rPr>
          <w:i/>
          <w:sz w:val="20"/>
          <w:lang w:val="en-GB"/>
        </w:rPr>
        <w:t>(c)</w:t>
      </w:r>
      <w:r w:rsidRPr="00E5271D">
        <w:rPr>
          <w:i/>
          <w:sz w:val="20"/>
          <w:lang w:val="en-GB"/>
        </w:rPr>
        <w:tab/>
        <w:t xml:space="preserve">Should the registration fee not be paid and the original </w:t>
      </w:r>
      <w:r w:rsidR="00231683">
        <w:rPr>
          <w:i/>
          <w:sz w:val="20"/>
          <w:lang w:val="en-GB"/>
        </w:rPr>
        <w:t xml:space="preserve">municipal </w:t>
      </w:r>
      <w:r w:rsidRPr="00E5271D">
        <w:rPr>
          <w:i/>
          <w:sz w:val="20"/>
          <w:lang w:val="en-GB"/>
        </w:rPr>
        <w:t>receipt not</w:t>
      </w:r>
      <w:r w:rsidR="00463655" w:rsidRPr="00E5271D">
        <w:rPr>
          <w:i/>
          <w:sz w:val="20"/>
          <w:lang w:val="en-GB"/>
        </w:rPr>
        <w:t xml:space="preserve"> </w:t>
      </w:r>
      <w:proofErr w:type="gramStart"/>
      <w:r w:rsidR="00463655" w:rsidRPr="00E5271D">
        <w:rPr>
          <w:i/>
          <w:sz w:val="20"/>
          <w:lang w:val="en-GB"/>
        </w:rPr>
        <w:t>be</w:t>
      </w:r>
      <w:proofErr w:type="gramEnd"/>
      <w:r w:rsidRPr="00E5271D">
        <w:rPr>
          <w:i/>
          <w:sz w:val="20"/>
          <w:lang w:val="en-GB"/>
        </w:rPr>
        <w:t xml:space="preserve"> provided on the date of sale you will not be allowed to take part in the closed bid sale.</w:t>
      </w:r>
    </w:p>
    <w:p w:rsidR="003B2428" w:rsidRPr="00E5271D" w:rsidRDefault="003B2428" w:rsidP="003B2428">
      <w:pPr>
        <w:pStyle w:val="Subtitle"/>
        <w:ind w:left="1701" w:hanging="567"/>
        <w:jc w:val="both"/>
        <w:rPr>
          <w:i/>
          <w:sz w:val="20"/>
          <w:lang w:val="en-GB"/>
        </w:rPr>
      </w:pPr>
      <w:r w:rsidRPr="00E5271D">
        <w:rPr>
          <w:i/>
          <w:sz w:val="20"/>
          <w:lang w:val="en-GB"/>
        </w:rPr>
        <w:t>(e)</w:t>
      </w:r>
      <w:r w:rsidRPr="00E5271D">
        <w:rPr>
          <w:i/>
          <w:sz w:val="20"/>
          <w:lang w:val="en-GB"/>
        </w:rPr>
        <w:tab/>
        <w:t>The Cashiers close at 15:</w:t>
      </w:r>
      <w:r w:rsidR="00995951">
        <w:rPr>
          <w:i/>
          <w:sz w:val="20"/>
          <w:lang w:val="en-GB"/>
        </w:rPr>
        <w:t>0</w:t>
      </w:r>
      <w:r w:rsidR="00392621">
        <w:rPr>
          <w:i/>
          <w:sz w:val="20"/>
          <w:lang w:val="en-GB"/>
        </w:rPr>
        <w:t xml:space="preserve">0 on </w:t>
      </w:r>
      <w:r w:rsidR="00995951">
        <w:rPr>
          <w:rFonts w:cs="Arial"/>
          <w:sz w:val="18"/>
          <w:szCs w:val="18"/>
        </w:rPr>
        <w:t>Friday</w:t>
      </w:r>
      <w:r w:rsidR="00392621">
        <w:rPr>
          <w:rFonts w:cs="Arial"/>
          <w:sz w:val="18"/>
          <w:szCs w:val="18"/>
        </w:rPr>
        <w:t xml:space="preserve">, </w:t>
      </w:r>
      <w:r w:rsidR="00D96ADA">
        <w:rPr>
          <w:rFonts w:cs="Arial"/>
          <w:b/>
          <w:sz w:val="18"/>
          <w:szCs w:val="18"/>
        </w:rPr>
        <w:t>20</w:t>
      </w:r>
      <w:r w:rsidR="00AC5F8E">
        <w:rPr>
          <w:rFonts w:cs="Arial"/>
          <w:b/>
          <w:sz w:val="18"/>
          <w:szCs w:val="18"/>
        </w:rPr>
        <w:t xml:space="preserve"> November </w:t>
      </w:r>
      <w:r w:rsidR="003A3772">
        <w:rPr>
          <w:rFonts w:cs="Arial"/>
          <w:b/>
          <w:sz w:val="18"/>
          <w:szCs w:val="18"/>
        </w:rPr>
        <w:t>20</w:t>
      </w:r>
      <w:r w:rsidR="00D96ADA">
        <w:rPr>
          <w:rFonts w:cs="Arial"/>
          <w:b/>
          <w:sz w:val="18"/>
          <w:szCs w:val="18"/>
        </w:rPr>
        <w:t>20</w:t>
      </w:r>
      <w:r w:rsidRPr="00E5271D">
        <w:rPr>
          <w:i/>
          <w:sz w:val="20"/>
          <w:lang w:val="en-GB"/>
        </w:rPr>
        <w:t>.</w:t>
      </w:r>
    </w:p>
    <w:p w:rsidR="00463655" w:rsidRDefault="0026553D" w:rsidP="003B2428">
      <w:pPr>
        <w:pStyle w:val="Subtitle"/>
        <w:ind w:left="1701" w:hanging="567"/>
        <w:jc w:val="both"/>
        <w:rPr>
          <w:i/>
          <w:sz w:val="20"/>
          <w:lang w:val="en-GB"/>
        </w:rPr>
      </w:pPr>
      <w:r>
        <w:rPr>
          <w:i/>
          <w:noProof/>
          <w:sz w:val="20"/>
          <w:lang w:val="en-ZA" w:eastAsia="en-ZA"/>
        </w:rPr>
        <mc:AlternateContent>
          <mc:Choice Requires="wps">
            <w:drawing>
              <wp:anchor distT="0" distB="0" distL="114300" distR="114300" simplePos="0" relativeHeight="251664384" behindDoc="0" locked="0" layoutInCell="1" allowOverlap="1" wp14:anchorId="2ED85989" wp14:editId="3CEFB2DD">
                <wp:simplePos x="0" y="0"/>
                <wp:positionH relativeFrom="column">
                  <wp:posOffset>20320</wp:posOffset>
                </wp:positionH>
                <wp:positionV relativeFrom="paragraph">
                  <wp:posOffset>15240</wp:posOffset>
                </wp:positionV>
                <wp:extent cx="636905" cy="121920"/>
                <wp:effectExtent l="0" t="19050" r="29845" b="30480"/>
                <wp:wrapNone/>
                <wp:docPr id="4" name="Striped Right Arrow 4"/>
                <wp:cNvGraphicFramePr/>
                <a:graphic xmlns:a="http://schemas.openxmlformats.org/drawingml/2006/main">
                  <a:graphicData uri="http://schemas.microsoft.com/office/word/2010/wordprocessingShape">
                    <wps:wsp>
                      <wps:cNvSpPr/>
                      <wps:spPr>
                        <a:xfrm>
                          <a:off x="0" y="0"/>
                          <a:ext cx="636905" cy="121920"/>
                        </a:xfrm>
                        <a:prstGeom prst="striped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1.6pt;margin-top:1.2pt;width:50.1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" adj="19533" filled="f" strokecolor="black [3213]" strokeweight="1pt"/>
            </w:pict>
          </mc:Fallback>
        </mc:AlternateContent>
      </w:r>
      <w:r w:rsidR="00463655" w:rsidRPr="00E5271D">
        <w:rPr>
          <w:i/>
          <w:sz w:val="20"/>
          <w:lang w:val="en-GB"/>
        </w:rPr>
        <w:t>(f)</w:t>
      </w:r>
      <w:r w:rsidR="00463655" w:rsidRPr="00E5271D">
        <w:rPr>
          <w:i/>
          <w:sz w:val="20"/>
          <w:lang w:val="en-GB"/>
        </w:rPr>
        <w:tab/>
        <w:t>After obtaining your original</w:t>
      </w:r>
      <w:r w:rsidR="00231683">
        <w:rPr>
          <w:i/>
          <w:sz w:val="20"/>
          <w:lang w:val="en-GB"/>
        </w:rPr>
        <w:t xml:space="preserve"> municipal </w:t>
      </w:r>
      <w:r w:rsidR="00463655" w:rsidRPr="00E5271D">
        <w:rPr>
          <w:i/>
          <w:sz w:val="20"/>
          <w:lang w:val="en-GB"/>
        </w:rPr>
        <w:t>receipt</w:t>
      </w:r>
      <w:r w:rsidR="000903E7">
        <w:rPr>
          <w:i/>
          <w:sz w:val="20"/>
          <w:lang w:val="en-GB"/>
        </w:rPr>
        <w:t xml:space="preserve"> from the cashier</w:t>
      </w:r>
      <w:r w:rsidR="00463655" w:rsidRPr="00E5271D">
        <w:rPr>
          <w:i/>
          <w:sz w:val="20"/>
          <w:lang w:val="en-GB"/>
        </w:rPr>
        <w:t xml:space="preserve"> please visit the Property Section in order to be listed for the sale.</w:t>
      </w:r>
    </w:p>
    <w:p w:rsidR="005720F0" w:rsidRPr="005720F0" w:rsidRDefault="005720F0" w:rsidP="003B2428">
      <w:pPr>
        <w:pStyle w:val="Subtitle"/>
        <w:ind w:left="1701" w:hanging="567"/>
        <w:jc w:val="both"/>
        <w:rPr>
          <w:i/>
          <w:sz w:val="20"/>
          <w:u w:val="single"/>
          <w:lang w:val="en-GB"/>
        </w:rPr>
      </w:pPr>
      <w:r>
        <w:rPr>
          <w:i/>
          <w:sz w:val="20"/>
          <w:lang w:val="en-GB"/>
        </w:rPr>
        <w:t>(g)</w:t>
      </w:r>
      <w:r>
        <w:rPr>
          <w:i/>
          <w:sz w:val="20"/>
          <w:lang w:val="en-GB"/>
        </w:rPr>
        <w:tab/>
      </w:r>
      <w:r w:rsidRPr="00C07F3B">
        <w:rPr>
          <w:i/>
          <w:sz w:val="20"/>
          <w:lang w:val="en-GB"/>
        </w:rPr>
        <w:t>Should you bid in the name of an entity, such entity must</w:t>
      </w:r>
      <w:r w:rsidR="00C07F3B">
        <w:rPr>
          <w:i/>
          <w:sz w:val="20"/>
          <w:lang w:val="en-GB"/>
        </w:rPr>
        <w:t xml:space="preserve"> legally exist </w:t>
      </w:r>
      <w:r w:rsidRPr="00C07F3B">
        <w:rPr>
          <w:i/>
          <w:sz w:val="20"/>
          <w:lang w:val="en-GB"/>
        </w:rPr>
        <w:t>on the date of the sale</w:t>
      </w:r>
      <w:r w:rsidR="00C07F3B">
        <w:rPr>
          <w:i/>
          <w:sz w:val="20"/>
          <w:lang w:val="en-GB"/>
        </w:rPr>
        <w:t>.</w:t>
      </w:r>
    </w:p>
    <w:p w:rsidR="003B2428" w:rsidRPr="00A870AF" w:rsidRDefault="003B2428" w:rsidP="003B2428">
      <w:pPr>
        <w:pStyle w:val="Subtitle"/>
        <w:ind w:left="1134"/>
        <w:jc w:val="both"/>
        <w:rPr>
          <w:sz w:val="16"/>
          <w:szCs w:val="16"/>
          <w:lang w:val="en-GB"/>
        </w:rPr>
      </w:pPr>
    </w:p>
    <w:p w:rsidR="00D4560B" w:rsidRDefault="00D4560B">
      <w:pPr>
        <w:rPr>
          <w:sz w:val="22"/>
          <w:szCs w:val="22"/>
        </w:rPr>
      </w:pPr>
      <w:r>
        <w:rPr>
          <w:sz w:val="22"/>
          <w:szCs w:val="22"/>
        </w:rPr>
        <w:br w:type="page"/>
      </w:r>
    </w:p>
    <w:p w:rsidR="003B2428" w:rsidRDefault="00C50DC1" w:rsidP="003B2428">
      <w:pPr>
        <w:pStyle w:val="Subtitle"/>
        <w:ind w:left="1134" w:hanging="567"/>
        <w:jc w:val="both"/>
        <w:rPr>
          <w:b/>
          <w:sz w:val="22"/>
          <w:szCs w:val="22"/>
          <w:u w:val="single"/>
          <w:lang w:val="en-GB"/>
        </w:rPr>
      </w:pPr>
      <w:r>
        <w:rPr>
          <w:sz w:val="22"/>
          <w:szCs w:val="22"/>
          <w:lang w:val="en-GB"/>
        </w:rPr>
        <w:lastRenderedPageBreak/>
        <w:t>3</w:t>
      </w:r>
      <w:r w:rsidR="0091021E">
        <w:rPr>
          <w:sz w:val="22"/>
          <w:szCs w:val="22"/>
          <w:lang w:val="en-GB"/>
        </w:rPr>
        <w:t>.2</w:t>
      </w:r>
      <w:r w:rsidR="0091021E">
        <w:rPr>
          <w:sz w:val="22"/>
          <w:szCs w:val="22"/>
          <w:lang w:val="en-GB"/>
        </w:rPr>
        <w:tab/>
      </w:r>
      <w:r w:rsidR="003B2428" w:rsidRPr="00650832">
        <w:rPr>
          <w:b/>
          <w:sz w:val="22"/>
          <w:szCs w:val="22"/>
          <w:u w:val="single"/>
          <w:lang w:val="en-GB"/>
        </w:rPr>
        <w:t>Registration</w:t>
      </w:r>
      <w:r w:rsidR="003B2428">
        <w:rPr>
          <w:b/>
          <w:sz w:val="22"/>
          <w:szCs w:val="22"/>
          <w:u w:val="single"/>
          <w:lang w:val="en-GB"/>
        </w:rPr>
        <w:t xml:space="preserve"> Fee - </w:t>
      </w:r>
      <w:r w:rsidR="003B2428" w:rsidRPr="00465268">
        <w:rPr>
          <w:b/>
          <w:sz w:val="22"/>
          <w:szCs w:val="22"/>
          <w:u w:val="single"/>
          <w:lang w:val="en-GB"/>
        </w:rPr>
        <w:t>Successful Bids</w:t>
      </w:r>
    </w:p>
    <w:p w:rsidR="003B2428" w:rsidRPr="00A870AF" w:rsidRDefault="003B2428" w:rsidP="003B2428">
      <w:pPr>
        <w:pStyle w:val="Subtitle"/>
        <w:ind w:left="1134"/>
        <w:jc w:val="both"/>
        <w:rPr>
          <w:b/>
          <w:sz w:val="16"/>
          <w:szCs w:val="16"/>
          <w:lang w:val="en-GB"/>
        </w:rPr>
      </w:pPr>
    </w:p>
    <w:p w:rsidR="003B2428" w:rsidRDefault="003B2428" w:rsidP="003B2428">
      <w:pPr>
        <w:pStyle w:val="Subtitle"/>
        <w:ind w:left="1134"/>
        <w:jc w:val="both"/>
        <w:rPr>
          <w:sz w:val="22"/>
          <w:szCs w:val="22"/>
          <w:lang w:val="en-GB"/>
        </w:rPr>
      </w:pPr>
      <w:r>
        <w:rPr>
          <w:sz w:val="22"/>
          <w:szCs w:val="22"/>
          <w:lang w:val="en-GB"/>
        </w:rPr>
        <w:t xml:space="preserve">Should an erf be allocated to you, the registration fee will be deducted from the purchase price and the balance of the purchase price is payable as set-out under </w:t>
      </w:r>
      <w:r w:rsidRPr="005372FB">
        <w:rPr>
          <w:b/>
          <w:i/>
          <w:sz w:val="22"/>
          <w:szCs w:val="22"/>
          <w:lang w:val="en-GB"/>
        </w:rPr>
        <w:t xml:space="preserve">point </w:t>
      </w:r>
      <w:r w:rsidR="00FA4061">
        <w:rPr>
          <w:b/>
          <w:i/>
          <w:sz w:val="22"/>
          <w:szCs w:val="22"/>
          <w:lang w:val="en-GB"/>
        </w:rPr>
        <w:t>5</w:t>
      </w:r>
      <w:r w:rsidRPr="005372FB">
        <w:rPr>
          <w:b/>
          <w:i/>
          <w:sz w:val="22"/>
          <w:szCs w:val="22"/>
          <w:lang w:val="en-GB"/>
        </w:rPr>
        <w:t>.</w:t>
      </w:r>
      <w:r w:rsidR="003F31FF" w:rsidRPr="005372FB">
        <w:rPr>
          <w:b/>
          <w:i/>
          <w:sz w:val="22"/>
          <w:szCs w:val="22"/>
          <w:lang w:val="en-GB"/>
        </w:rPr>
        <w:t>7</w:t>
      </w:r>
      <w:r>
        <w:rPr>
          <w:sz w:val="22"/>
          <w:szCs w:val="22"/>
          <w:lang w:val="en-GB"/>
        </w:rPr>
        <w:t xml:space="preserve"> of the General Conditions of Sale below.</w:t>
      </w:r>
    </w:p>
    <w:p w:rsidR="003B2428" w:rsidRPr="00A870AF" w:rsidRDefault="003B2428" w:rsidP="003B2428">
      <w:pPr>
        <w:pStyle w:val="Subtitle"/>
        <w:ind w:left="1134"/>
        <w:jc w:val="both"/>
        <w:outlineLvl w:val="0"/>
        <w:rPr>
          <w:sz w:val="16"/>
          <w:szCs w:val="16"/>
          <w:lang w:val="en-GB"/>
        </w:rPr>
      </w:pPr>
    </w:p>
    <w:p w:rsidR="003B2428" w:rsidRDefault="00ED3152" w:rsidP="00C07F3B">
      <w:pPr>
        <w:ind w:left="1134" w:hanging="567"/>
        <w:rPr>
          <w:b/>
          <w:sz w:val="22"/>
          <w:szCs w:val="22"/>
          <w:u w:val="single"/>
        </w:rPr>
      </w:pPr>
      <w:r>
        <w:rPr>
          <w:sz w:val="22"/>
          <w:szCs w:val="22"/>
        </w:rPr>
        <w:t>3</w:t>
      </w:r>
      <w:r w:rsidR="0091021E" w:rsidRPr="0091021E">
        <w:rPr>
          <w:sz w:val="22"/>
          <w:szCs w:val="22"/>
        </w:rPr>
        <w:t>.3</w:t>
      </w:r>
      <w:r w:rsidR="0091021E" w:rsidRPr="0091021E">
        <w:rPr>
          <w:sz w:val="22"/>
          <w:szCs w:val="22"/>
        </w:rPr>
        <w:tab/>
      </w:r>
      <w:r w:rsidR="003B2428">
        <w:rPr>
          <w:b/>
          <w:sz w:val="22"/>
          <w:szCs w:val="22"/>
          <w:u w:val="single"/>
        </w:rPr>
        <w:t>Unsuccessful Bids</w:t>
      </w:r>
    </w:p>
    <w:p w:rsidR="003B2428" w:rsidRPr="00A870AF" w:rsidRDefault="003B2428" w:rsidP="003B2428">
      <w:pPr>
        <w:pStyle w:val="Subtitle"/>
        <w:ind w:left="1134"/>
        <w:jc w:val="both"/>
        <w:rPr>
          <w:sz w:val="16"/>
          <w:szCs w:val="16"/>
          <w:lang w:val="en-GB"/>
        </w:rPr>
      </w:pPr>
    </w:p>
    <w:p w:rsidR="003B2428" w:rsidRPr="003E4326" w:rsidRDefault="003B2428" w:rsidP="003B2428">
      <w:pPr>
        <w:pStyle w:val="Subtitle"/>
        <w:ind w:left="1134"/>
        <w:jc w:val="both"/>
        <w:rPr>
          <w:sz w:val="22"/>
          <w:szCs w:val="22"/>
          <w:lang w:val="en-GB"/>
        </w:rPr>
      </w:pPr>
      <w:r w:rsidRPr="003E4326">
        <w:rPr>
          <w:sz w:val="22"/>
          <w:szCs w:val="22"/>
          <w:lang w:val="en-GB"/>
        </w:rPr>
        <w:t xml:space="preserve">Should your bid be unsuccessful, the registration fee </w:t>
      </w:r>
      <w:r w:rsidR="00834612">
        <w:rPr>
          <w:sz w:val="22"/>
          <w:szCs w:val="22"/>
          <w:lang w:val="en-GB"/>
        </w:rPr>
        <w:t>must</w:t>
      </w:r>
      <w:r w:rsidRPr="003E4326">
        <w:rPr>
          <w:sz w:val="22"/>
          <w:szCs w:val="22"/>
          <w:lang w:val="en-GB"/>
        </w:rPr>
        <w:t xml:space="preserve"> be </w:t>
      </w:r>
      <w:r>
        <w:rPr>
          <w:sz w:val="22"/>
          <w:szCs w:val="22"/>
          <w:lang w:val="en-GB"/>
        </w:rPr>
        <w:t xml:space="preserve">claimed by completing </w:t>
      </w:r>
      <w:r w:rsidRPr="003E4326">
        <w:rPr>
          <w:sz w:val="22"/>
          <w:szCs w:val="22"/>
          <w:lang w:val="en-GB"/>
        </w:rPr>
        <w:t>the</w:t>
      </w:r>
      <w:r>
        <w:rPr>
          <w:sz w:val="22"/>
          <w:szCs w:val="22"/>
          <w:lang w:val="en-GB"/>
        </w:rPr>
        <w:t xml:space="preserve"> refund form attached as </w:t>
      </w:r>
      <w:r w:rsidRPr="00766F5D">
        <w:rPr>
          <w:b/>
          <w:sz w:val="22"/>
          <w:szCs w:val="22"/>
          <w:lang w:val="en-GB"/>
        </w:rPr>
        <w:t>Annexure “</w:t>
      </w:r>
      <w:r w:rsidR="00090AD5">
        <w:rPr>
          <w:b/>
          <w:sz w:val="22"/>
          <w:szCs w:val="22"/>
          <w:lang w:val="en-GB"/>
        </w:rPr>
        <w:t>C</w:t>
      </w:r>
      <w:r w:rsidRPr="00766F5D">
        <w:rPr>
          <w:b/>
          <w:sz w:val="22"/>
          <w:szCs w:val="22"/>
          <w:lang w:val="en-GB"/>
        </w:rPr>
        <w:t>”</w:t>
      </w:r>
      <w:r>
        <w:rPr>
          <w:sz w:val="22"/>
          <w:szCs w:val="22"/>
          <w:lang w:val="en-GB"/>
        </w:rPr>
        <w:t xml:space="preserve"> and attaching the proof of payment thereto.  This form should be handed in after the finalisation of the Closed Bid Sale. </w:t>
      </w:r>
    </w:p>
    <w:p w:rsidR="003B2428" w:rsidRPr="00A870AF" w:rsidRDefault="003B2428" w:rsidP="003B2428">
      <w:pPr>
        <w:pStyle w:val="Subtitle"/>
        <w:ind w:left="1134"/>
        <w:jc w:val="both"/>
        <w:rPr>
          <w:b/>
          <w:sz w:val="16"/>
          <w:szCs w:val="16"/>
          <w:lang w:val="en-GB"/>
        </w:rPr>
      </w:pPr>
    </w:p>
    <w:p w:rsidR="003B2428" w:rsidRDefault="003B2428" w:rsidP="003B2428">
      <w:pPr>
        <w:pStyle w:val="Subtitle"/>
        <w:ind w:left="1134"/>
        <w:jc w:val="both"/>
        <w:rPr>
          <w:sz w:val="22"/>
          <w:szCs w:val="22"/>
          <w:lang w:val="en-GB"/>
        </w:rPr>
      </w:pPr>
      <w:r w:rsidRPr="005317C0">
        <w:rPr>
          <w:sz w:val="22"/>
          <w:szCs w:val="22"/>
          <w:lang w:val="en-GB"/>
        </w:rPr>
        <w:t xml:space="preserve">No refund for an unsuccessful bid can be made without an original </w:t>
      </w:r>
      <w:r w:rsidR="00C07F3B">
        <w:rPr>
          <w:sz w:val="22"/>
          <w:szCs w:val="22"/>
          <w:lang w:val="en-GB"/>
        </w:rPr>
        <w:t xml:space="preserve">municipal </w:t>
      </w:r>
      <w:r w:rsidRPr="005317C0">
        <w:rPr>
          <w:sz w:val="22"/>
          <w:szCs w:val="22"/>
          <w:lang w:val="en-GB"/>
        </w:rPr>
        <w:t>receipt if payment was done directly at the cashiers.  Refunds can only be made to an account reflecting the name appearing on the receipt.</w:t>
      </w:r>
    </w:p>
    <w:p w:rsidR="0091021E" w:rsidRPr="00277059" w:rsidRDefault="0091021E" w:rsidP="0091021E">
      <w:pPr>
        <w:ind w:left="1134"/>
        <w:jc w:val="both"/>
        <w:rPr>
          <w:rFonts w:cs="Arial"/>
          <w:sz w:val="16"/>
          <w:szCs w:val="16"/>
        </w:rPr>
      </w:pPr>
    </w:p>
    <w:p w:rsidR="002F2DE3" w:rsidRPr="001E7728" w:rsidRDefault="00ED3152" w:rsidP="005D1123">
      <w:pPr>
        <w:pStyle w:val="Subtitle"/>
        <w:ind w:left="567" w:hanging="567"/>
        <w:jc w:val="both"/>
        <w:outlineLvl w:val="0"/>
        <w:rPr>
          <w:rFonts w:cs="Arial"/>
          <w:szCs w:val="28"/>
        </w:rPr>
      </w:pPr>
      <w:r>
        <w:rPr>
          <w:rFonts w:cs="Arial"/>
          <w:sz w:val="22"/>
          <w:szCs w:val="22"/>
        </w:rPr>
        <w:t>4</w:t>
      </w:r>
      <w:r w:rsidR="00297F75">
        <w:rPr>
          <w:rFonts w:cs="Arial"/>
          <w:sz w:val="22"/>
          <w:szCs w:val="22"/>
        </w:rPr>
        <w:t>.</w:t>
      </w:r>
      <w:r w:rsidR="002F2DE3" w:rsidRPr="00665A7A">
        <w:rPr>
          <w:rFonts w:cs="Arial"/>
          <w:sz w:val="22"/>
          <w:szCs w:val="22"/>
        </w:rPr>
        <w:tab/>
      </w:r>
      <w:r w:rsidR="00212A79">
        <w:rPr>
          <w:rFonts w:cs="Arial"/>
          <w:b/>
          <w:sz w:val="22"/>
          <w:szCs w:val="22"/>
          <w:u w:val="single"/>
        </w:rPr>
        <w:t>BID</w:t>
      </w:r>
      <w:r w:rsidR="002F2DE3" w:rsidRPr="001E7728">
        <w:rPr>
          <w:rFonts w:cs="Arial"/>
          <w:b/>
          <w:sz w:val="22"/>
          <w:szCs w:val="22"/>
          <w:u w:val="single"/>
        </w:rPr>
        <w:t xml:space="preserve"> PROCEDURE</w:t>
      </w:r>
      <w:r w:rsidR="00092EB1">
        <w:rPr>
          <w:rFonts w:cs="Arial"/>
          <w:b/>
          <w:sz w:val="22"/>
          <w:szCs w:val="22"/>
          <w:u w:val="single"/>
        </w:rPr>
        <w:t xml:space="preserve"> ON DAY OF SALE</w:t>
      </w:r>
    </w:p>
    <w:p w:rsidR="009A0198" w:rsidRPr="003C34FF" w:rsidRDefault="009A0198">
      <w:pPr>
        <w:rPr>
          <w:rFonts w:cs="Arial"/>
          <w:sz w:val="16"/>
          <w:szCs w:val="16"/>
          <w:lang w:val="en-US"/>
        </w:rPr>
      </w:pPr>
    </w:p>
    <w:p w:rsidR="009A0198" w:rsidRDefault="00ED3152" w:rsidP="009A0198">
      <w:pPr>
        <w:ind w:left="1134" w:hanging="567"/>
        <w:rPr>
          <w:rFonts w:cs="Arial"/>
          <w:b/>
          <w:sz w:val="22"/>
          <w:szCs w:val="22"/>
          <w:u w:val="single"/>
          <w:lang w:val="en-US"/>
        </w:rPr>
      </w:pPr>
      <w:r>
        <w:rPr>
          <w:rFonts w:cs="Arial"/>
          <w:sz w:val="22"/>
          <w:szCs w:val="22"/>
          <w:lang w:val="en-US"/>
        </w:rPr>
        <w:t>4</w:t>
      </w:r>
      <w:r w:rsidR="002E2F87">
        <w:rPr>
          <w:rFonts w:cs="Arial"/>
          <w:sz w:val="22"/>
          <w:szCs w:val="22"/>
          <w:lang w:val="en-US"/>
        </w:rPr>
        <w:t>.</w:t>
      </w:r>
      <w:r w:rsidR="0091021E">
        <w:rPr>
          <w:rFonts w:cs="Arial"/>
          <w:sz w:val="22"/>
          <w:szCs w:val="22"/>
          <w:lang w:val="en-US"/>
        </w:rPr>
        <w:t>1</w:t>
      </w:r>
      <w:r w:rsidR="009A0198">
        <w:rPr>
          <w:rFonts w:cs="Arial"/>
          <w:sz w:val="22"/>
          <w:szCs w:val="22"/>
          <w:lang w:val="en-US"/>
        </w:rPr>
        <w:tab/>
      </w:r>
      <w:r w:rsidR="009A0198">
        <w:rPr>
          <w:rFonts w:cs="Arial"/>
          <w:b/>
          <w:sz w:val="22"/>
          <w:szCs w:val="22"/>
          <w:u w:val="single"/>
          <w:lang w:val="en-US"/>
        </w:rPr>
        <w:t>Registration of Bidders</w:t>
      </w:r>
    </w:p>
    <w:p w:rsidR="009A0198" w:rsidRPr="00005FE4" w:rsidRDefault="009A0198" w:rsidP="00005FE4">
      <w:pPr>
        <w:ind w:left="1134"/>
        <w:rPr>
          <w:rFonts w:cs="Arial"/>
          <w:b/>
          <w:sz w:val="16"/>
          <w:szCs w:val="16"/>
          <w:u w:val="single"/>
          <w:lang w:val="en-US"/>
        </w:rPr>
      </w:pPr>
    </w:p>
    <w:p w:rsidR="009A0198" w:rsidRDefault="002E2F87" w:rsidP="003C34FF">
      <w:pPr>
        <w:ind w:left="1134"/>
        <w:jc w:val="both"/>
        <w:rPr>
          <w:rFonts w:cs="Arial"/>
          <w:sz w:val="22"/>
          <w:szCs w:val="22"/>
          <w:lang w:val="en-US"/>
        </w:rPr>
      </w:pPr>
      <w:r>
        <w:rPr>
          <w:rFonts w:cs="Arial"/>
          <w:sz w:val="22"/>
          <w:szCs w:val="22"/>
          <w:lang w:val="en-US"/>
        </w:rPr>
        <w:t xml:space="preserve">Registration of </w:t>
      </w:r>
      <w:r w:rsidR="009A0198">
        <w:rPr>
          <w:rFonts w:cs="Arial"/>
          <w:sz w:val="22"/>
          <w:szCs w:val="22"/>
          <w:lang w:val="en-US"/>
        </w:rPr>
        <w:t xml:space="preserve">bidders </w:t>
      </w:r>
      <w:r>
        <w:rPr>
          <w:rFonts w:cs="Arial"/>
          <w:sz w:val="22"/>
          <w:szCs w:val="22"/>
          <w:lang w:val="en-US"/>
        </w:rPr>
        <w:t>starts</w:t>
      </w:r>
      <w:r w:rsidR="009A0198">
        <w:rPr>
          <w:rFonts w:cs="Arial"/>
          <w:sz w:val="22"/>
          <w:szCs w:val="22"/>
          <w:lang w:val="en-US"/>
        </w:rPr>
        <w:t xml:space="preserve"> at </w:t>
      </w:r>
      <w:r w:rsidR="009A0198" w:rsidRPr="00092EB1">
        <w:rPr>
          <w:rFonts w:cs="Arial"/>
          <w:sz w:val="22"/>
          <w:szCs w:val="22"/>
          <w:u w:val="single"/>
          <w:lang w:val="en-US"/>
        </w:rPr>
        <w:t>0</w:t>
      </w:r>
      <w:r w:rsidRPr="00092EB1">
        <w:rPr>
          <w:rFonts w:cs="Arial"/>
          <w:sz w:val="22"/>
          <w:szCs w:val="22"/>
          <w:u w:val="single"/>
          <w:lang w:val="en-US"/>
        </w:rPr>
        <w:t>7</w:t>
      </w:r>
      <w:r w:rsidR="009A0198" w:rsidRPr="00092EB1">
        <w:rPr>
          <w:rFonts w:cs="Arial"/>
          <w:sz w:val="22"/>
          <w:szCs w:val="22"/>
          <w:u w:val="single"/>
          <w:lang w:val="en-US"/>
        </w:rPr>
        <w:t>:00</w:t>
      </w:r>
      <w:r w:rsidR="009A0198">
        <w:rPr>
          <w:rFonts w:cs="Arial"/>
          <w:sz w:val="22"/>
          <w:szCs w:val="22"/>
          <w:lang w:val="en-US"/>
        </w:rPr>
        <w:t xml:space="preserve"> on</w:t>
      </w:r>
      <w:r w:rsidR="005720F0">
        <w:rPr>
          <w:rFonts w:cs="Arial"/>
          <w:sz w:val="22"/>
          <w:szCs w:val="22"/>
          <w:lang w:val="en-US"/>
        </w:rPr>
        <w:t xml:space="preserve"> Friday, </w:t>
      </w:r>
      <w:r w:rsidR="00D96ADA">
        <w:rPr>
          <w:rFonts w:cs="Arial"/>
          <w:b/>
          <w:sz w:val="22"/>
          <w:szCs w:val="22"/>
          <w:lang w:val="en-US"/>
        </w:rPr>
        <w:t xml:space="preserve">27 November 2020 </w:t>
      </w:r>
      <w:r w:rsidR="001A2C2E">
        <w:rPr>
          <w:rFonts w:cs="Arial"/>
          <w:sz w:val="22"/>
          <w:szCs w:val="22"/>
          <w:lang w:val="en-US"/>
        </w:rPr>
        <w:t>at the</w:t>
      </w:r>
      <w:r w:rsidR="005372FB">
        <w:rPr>
          <w:rFonts w:cs="Arial"/>
          <w:sz w:val="22"/>
          <w:szCs w:val="22"/>
          <w:lang w:val="en-US"/>
        </w:rPr>
        <w:t xml:space="preserve"> </w:t>
      </w:r>
      <w:r w:rsidR="007D313F" w:rsidRPr="007D313F">
        <w:rPr>
          <w:b/>
          <w:sz w:val="22"/>
          <w:szCs w:val="22"/>
        </w:rPr>
        <w:t>Training Centre at the Municipal Head Office</w:t>
      </w:r>
      <w:r w:rsidR="007D313F" w:rsidRPr="007D313F">
        <w:rPr>
          <w:sz w:val="22"/>
          <w:szCs w:val="22"/>
        </w:rPr>
        <w:t xml:space="preserve">, c/o </w:t>
      </w:r>
      <w:proofErr w:type="spellStart"/>
      <w:r w:rsidR="007D313F" w:rsidRPr="007D313F">
        <w:rPr>
          <w:sz w:val="22"/>
          <w:szCs w:val="22"/>
        </w:rPr>
        <w:t>Rakotoka</w:t>
      </w:r>
      <w:proofErr w:type="spellEnd"/>
      <w:r w:rsidR="007D313F" w:rsidRPr="007D313F">
        <w:rPr>
          <w:sz w:val="22"/>
          <w:szCs w:val="22"/>
        </w:rPr>
        <w:t xml:space="preserve"> Street.</w:t>
      </w:r>
      <w:r w:rsidR="005372FB">
        <w:rPr>
          <w:rFonts w:cs="Arial"/>
          <w:sz w:val="22"/>
          <w:szCs w:val="22"/>
          <w:lang w:val="en-US"/>
        </w:rPr>
        <w:t xml:space="preserve"> The doors close at 08:30. All persons in the queue at 08:30 will be accommodated.</w:t>
      </w:r>
    </w:p>
    <w:p w:rsidR="009A0198" w:rsidRPr="00005FE4" w:rsidRDefault="009A0198" w:rsidP="009A0198">
      <w:pPr>
        <w:ind w:left="1134"/>
        <w:rPr>
          <w:rFonts w:cs="Arial"/>
          <w:sz w:val="16"/>
          <w:szCs w:val="16"/>
          <w:lang w:val="en-US"/>
        </w:rPr>
      </w:pPr>
    </w:p>
    <w:p w:rsidR="002E2F87" w:rsidRDefault="009A0198" w:rsidP="001A2C2E">
      <w:pPr>
        <w:ind w:left="1134"/>
        <w:jc w:val="both"/>
        <w:rPr>
          <w:rFonts w:cs="Arial"/>
          <w:sz w:val="22"/>
          <w:szCs w:val="22"/>
          <w:lang w:val="en-US"/>
        </w:rPr>
      </w:pPr>
      <w:r>
        <w:rPr>
          <w:rFonts w:cs="Arial"/>
          <w:sz w:val="22"/>
          <w:szCs w:val="22"/>
          <w:lang w:val="en-US"/>
        </w:rPr>
        <w:t>For this purpose, please provide your</w:t>
      </w:r>
      <w:r w:rsidR="001C757C">
        <w:rPr>
          <w:rFonts w:cs="Arial"/>
          <w:sz w:val="22"/>
          <w:szCs w:val="22"/>
          <w:lang w:val="en-US"/>
        </w:rPr>
        <w:t xml:space="preserve"> entity’s registration document / </w:t>
      </w:r>
      <w:r>
        <w:rPr>
          <w:rFonts w:cs="Arial"/>
          <w:sz w:val="22"/>
          <w:szCs w:val="22"/>
          <w:lang w:val="en-US"/>
        </w:rPr>
        <w:t>Identity Document</w:t>
      </w:r>
      <w:r w:rsidR="0091021E">
        <w:rPr>
          <w:rFonts w:cs="Arial"/>
          <w:sz w:val="22"/>
          <w:szCs w:val="22"/>
          <w:lang w:val="en-US"/>
        </w:rPr>
        <w:t xml:space="preserve"> (or certified copy)</w:t>
      </w:r>
      <w:r w:rsidR="001A2C2E">
        <w:rPr>
          <w:rFonts w:cs="Arial"/>
          <w:sz w:val="22"/>
          <w:szCs w:val="22"/>
          <w:lang w:val="en-US"/>
        </w:rPr>
        <w:t>, m</w:t>
      </w:r>
      <w:r>
        <w:rPr>
          <w:rFonts w:cs="Arial"/>
          <w:sz w:val="22"/>
          <w:szCs w:val="22"/>
          <w:lang w:val="en-US"/>
        </w:rPr>
        <w:t>arriage certificate (if applicable)</w:t>
      </w:r>
      <w:r w:rsidR="001A2C2E">
        <w:rPr>
          <w:rFonts w:cs="Arial"/>
          <w:sz w:val="22"/>
          <w:szCs w:val="22"/>
          <w:lang w:val="en-US"/>
        </w:rPr>
        <w:t xml:space="preserve"> and </w:t>
      </w:r>
      <w:r w:rsidR="002E2F87">
        <w:rPr>
          <w:rFonts w:cs="Arial"/>
          <w:sz w:val="22"/>
          <w:szCs w:val="22"/>
          <w:lang w:val="en-US"/>
        </w:rPr>
        <w:t xml:space="preserve">original </w:t>
      </w:r>
      <w:r w:rsidR="000B2C86">
        <w:rPr>
          <w:rFonts w:cs="Arial"/>
          <w:sz w:val="22"/>
          <w:szCs w:val="22"/>
          <w:lang w:val="en-US"/>
        </w:rPr>
        <w:t xml:space="preserve">municipal </w:t>
      </w:r>
      <w:r w:rsidR="001A2C2E">
        <w:rPr>
          <w:rFonts w:cs="Arial"/>
          <w:sz w:val="22"/>
          <w:szCs w:val="22"/>
          <w:lang w:val="en-US"/>
        </w:rPr>
        <w:t>receipt of the N$</w:t>
      </w:r>
      <w:r w:rsidR="005372FB">
        <w:rPr>
          <w:rFonts w:cs="Arial"/>
          <w:sz w:val="22"/>
          <w:szCs w:val="22"/>
          <w:lang w:val="en-US"/>
        </w:rPr>
        <w:t xml:space="preserve">5 </w:t>
      </w:r>
      <w:r w:rsidR="001A2C2E">
        <w:rPr>
          <w:rFonts w:cs="Arial"/>
          <w:sz w:val="22"/>
          <w:szCs w:val="22"/>
          <w:lang w:val="en-US"/>
        </w:rPr>
        <w:t>000.00</w:t>
      </w:r>
      <w:r w:rsidR="000B2C86">
        <w:rPr>
          <w:rFonts w:cs="Arial"/>
          <w:sz w:val="22"/>
          <w:szCs w:val="22"/>
          <w:lang w:val="en-US"/>
        </w:rPr>
        <w:t xml:space="preserve"> </w:t>
      </w:r>
      <w:r w:rsidR="001A2C2E">
        <w:rPr>
          <w:rFonts w:cs="Arial"/>
          <w:sz w:val="22"/>
          <w:szCs w:val="22"/>
          <w:lang w:val="en-US"/>
        </w:rPr>
        <w:t>registration</w:t>
      </w:r>
      <w:r w:rsidR="000B2C86">
        <w:rPr>
          <w:rFonts w:cs="Arial"/>
          <w:sz w:val="22"/>
          <w:szCs w:val="22"/>
          <w:lang w:val="en-US"/>
        </w:rPr>
        <w:t xml:space="preserve"> fee</w:t>
      </w:r>
      <w:r w:rsidR="001A2C2E">
        <w:rPr>
          <w:rFonts w:cs="Arial"/>
          <w:sz w:val="22"/>
          <w:szCs w:val="22"/>
          <w:lang w:val="en-US"/>
        </w:rPr>
        <w:t xml:space="preserve">. The original receipt must be available for verification purposes. </w:t>
      </w:r>
      <w:proofErr w:type="spellStart"/>
      <w:r w:rsidR="001A2C2E">
        <w:rPr>
          <w:rFonts w:cs="Arial"/>
          <w:sz w:val="22"/>
          <w:szCs w:val="22"/>
          <w:lang w:val="en-US"/>
        </w:rPr>
        <w:t>Whereafter</w:t>
      </w:r>
      <w:proofErr w:type="spellEnd"/>
      <w:r w:rsidR="001A2C2E">
        <w:rPr>
          <w:rFonts w:cs="Arial"/>
          <w:sz w:val="22"/>
          <w:szCs w:val="22"/>
          <w:lang w:val="en-US"/>
        </w:rPr>
        <w:t xml:space="preserve"> </w:t>
      </w:r>
      <w:r w:rsidR="003A3772" w:rsidRPr="003A3772">
        <w:rPr>
          <w:rFonts w:cs="Arial"/>
          <w:b/>
          <w:sz w:val="22"/>
          <w:szCs w:val="22"/>
          <w:u w:val="single"/>
          <w:lang w:val="en-US"/>
        </w:rPr>
        <w:t>3</w:t>
      </w:r>
      <w:r w:rsidR="001A2C2E" w:rsidRPr="003A3772">
        <w:rPr>
          <w:rFonts w:cs="Arial"/>
          <w:b/>
          <w:sz w:val="22"/>
          <w:szCs w:val="22"/>
          <w:u w:val="single"/>
          <w:lang w:val="en-US"/>
        </w:rPr>
        <w:t xml:space="preserve"> blank bid forms</w:t>
      </w:r>
      <w:r w:rsidR="001A2C2E">
        <w:rPr>
          <w:rFonts w:cs="Arial"/>
          <w:sz w:val="22"/>
          <w:szCs w:val="22"/>
          <w:lang w:val="en-US"/>
        </w:rPr>
        <w:t xml:space="preserve"> will be issued.</w:t>
      </w:r>
      <w:r w:rsidR="001C757C">
        <w:rPr>
          <w:rFonts w:cs="Arial"/>
          <w:sz w:val="22"/>
          <w:szCs w:val="22"/>
          <w:lang w:val="en-US"/>
        </w:rPr>
        <w:t xml:space="preserve"> </w:t>
      </w:r>
    </w:p>
    <w:p w:rsidR="005720F0" w:rsidRPr="00277059" w:rsidRDefault="005720F0" w:rsidP="001A2C2E">
      <w:pPr>
        <w:ind w:left="1134"/>
        <w:jc w:val="both"/>
        <w:rPr>
          <w:rFonts w:cs="Arial"/>
          <w:sz w:val="16"/>
          <w:szCs w:val="16"/>
          <w:lang w:val="en-US"/>
        </w:rPr>
      </w:pPr>
    </w:p>
    <w:p w:rsidR="002E2F87" w:rsidRDefault="002E2F87" w:rsidP="001A2C2E">
      <w:pPr>
        <w:ind w:left="1134"/>
        <w:jc w:val="both"/>
        <w:rPr>
          <w:rFonts w:cs="Arial"/>
          <w:sz w:val="22"/>
          <w:szCs w:val="22"/>
          <w:lang w:val="en-US"/>
        </w:rPr>
      </w:pPr>
      <w:r>
        <w:rPr>
          <w:rFonts w:cs="Arial"/>
          <w:sz w:val="22"/>
          <w:szCs w:val="22"/>
          <w:lang w:val="en-US"/>
        </w:rPr>
        <w:t>Registered bidders must remain in the hall. Depending on attendance and the finalization of the registration pro</w:t>
      </w:r>
      <w:r w:rsidR="0091021E">
        <w:rPr>
          <w:rFonts w:cs="Arial"/>
          <w:sz w:val="22"/>
          <w:szCs w:val="22"/>
          <w:lang w:val="en-US"/>
        </w:rPr>
        <w:t>ce</w:t>
      </w:r>
      <w:r>
        <w:rPr>
          <w:rFonts w:cs="Arial"/>
          <w:sz w:val="22"/>
          <w:szCs w:val="22"/>
          <w:lang w:val="en-US"/>
        </w:rPr>
        <w:t xml:space="preserve">ss the last bids will be </w:t>
      </w:r>
      <w:r w:rsidRPr="00834612">
        <w:rPr>
          <w:rFonts w:cs="Arial"/>
          <w:sz w:val="22"/>
          <w:szCs w:val="22"/>
          <w:u w:val="single"/>
          <w:lang w:val="en-US"/>
        </w:rPr>
        <w:t>accepted at</w:t>
      </w:r>
      <w:r w:rsidR="005372FB">
        <w:rPr>
          <w:rFonts w:cs="Arial"/>
          <w:sz w:val="22"/>
          <w:szCs w:val="22"/>
          <w:u w:val="single"/>
          <w:lang w:val="en-US"/>
        </w:rPr>
        <w:t xml:space="preserve"> approximately </w:t>
      </w:r>
      <w:r w:rsidR="000B2C86">
        <w:rPr>
          <w:rFonts w:cs="Arial"/>
          <w:sz w:val="22"/>
          <w:szCs w:val="22"/>
          <w:u w:val="single"/>
          <w:lang w:val="en-US"/>
        </w:rPr>
        <w:t>0</w:t>
      </w:r>
      <w:r w:rsidR="004B149D" w:rsidRPr="00834612">
        <w:rPr>
          <w:rFonts w:cs="Arial"/>
          <w:sz w:val="22"/>
          <w:szCs w:val="22"/>
          <w:u w:val="single"/>
          <w:lang w:val="en-US"/>
        </w:rPr>
        <w:t>9</w:t>
      </w:r>
      <w:r w:rsidRPr="00834612">
        <w:rPr>
          <w:rFonts w:cs="Arial"/>
          <w:sz w:val="22"/>
          <w:szCs w:val="22"/>
          <w:u w:val="single"/>
          <w:lang w:val="en-US"/>
        </w:rPr>
        <w:t>:</w:t>
      </w:r>
      <w:r w:rsidR="008E16FB">
        <w:rPr>
          <w:rFonts w:cs="Arial"/>
          <w:sz w:val="22"/>
          <w:szCs w:val="22"/>
          <w:u w:val="single"/>
          <w:lang w:val="en-US"/>
        </w:rPr>
        <w:t>15</w:t>
      </w:r>
      <w:r w:rsidRPr="00834612">
        <w:rPr>
          <w:rFonts w:cs="Arial"/>
          <w:sz w:val="22"/>
          <w:szCs w:val="22"/>
          <w:u w:val="single"/>
          <w:lang w:val="en-US"/>
        </w:rPr>
        <w:t>.</w:t>
      </w:r>
    </w:p>
    <w:p w:rsidR="009A0198" w:rsidRPr="00277059" w:rsidRDefault="009A0198">
      <w:pPr>
        <w:rPr>
          <w:rFonts w:cs="Arial"/>
          <w:sz w:val="16"/>
          <w:szCs w:val="16"/>
          <w:lang w:val="en-US"/>
        </w:rPr>
      </w:pPr>
    </w:p>
    <w:p w:rsidR="00D326AC" w:rsidRPr="00F041E7" w:rsidRDefault="00ED3152" w:rsidP="00D326AC">
      <w:pPr>
        <w:pStyle w:val="Subtitle"/>
        <w:ind w:left="1134" w:hanging="567"/>
        <w:jc w:val="both"/>
        <w:outlineLvl w:val="0"/>
        <w:rPr>
          <w:rFonts w:cs="Arial"/>
          <w:b/>
          <w:sz w:val="22"/>
          <w:szCs w:val="22"/>
          <w:u w:val="single"/>
        </w:rPr>
      </w:pPr>
      <w:r>
        <w:rPr>
          <w:rFonts w:cs="Arial"/>
          <w:sz w:val="22"/>
          <w:szCs w:val="22"/>
        </w:rPr>
        <w:t>4</w:t>
      </w:r>
      <w:r w:rsidR="002E2F87">
        <w:rPr>
          <w:rFonts w:cs="Arial"/>
          <w:sz w:val="22"/>
          <w:szCs w:val="22"/>
        </w:rPr>
        <w:t>.</w:t>
      </w:r>
      <w:r w:rsidR="0091021E">
        <w:rPr>
          <w:rFonts w:cs="Arial"/>
          <w:sz w:val="22"/>
          <w:szCs w:val="22"/>
        </w:rPr>
        <w:t>2</w:t>
      </w:r>
      <w:r w:rsidR="00D326AC">
        <w:rPr>
          <w:rFonts w:cs="Arial"/>
          <w:sz w:val="22"/>
          <w:szCs w:val="22"/>
        </w:rPr>
        <w:t xml:space="preserve"> </w:t>
      </w:r>
      <w:r w:rsidR="00D326AC">
        <w:rPr>
          <w:rFonts w:cs="Arial"/>
          <w:sz w:val="22"/>
          <w:szCs w:val="22"/>
        </w:rPr>
        <w:tab/>
      </w:r>
      <w:r w:rsidR="00D326AC">
        <w:rPr>
          <w:rFonts w:cs="Arial"/>
          <w:b/>
          <w:sz w:val="22"/>
          <w:szCs w:val="22"/>
          <w:u w:val="single"/>
        </w:rPr>
        <w:t>Closing Date and Time</w:t>
      </w:r>
    </w:p>
    <w:p w:rsidR="00D326AC" w:rsidRPr="00A870AF" w:rsidRDefault="00D326AC" w:rsidP="00D326AC">
      <w:pPr>
        <w:pStyle w:val="Subtitle"/>
        <w:ind w:left="1134"/>
        <w:jc w:val="both"/>
        <w:outlineLvl w:val="0"/>
        <w:rPr>
          <w:rFonts w:cs="Arial"/>
          <w:sz w:val="16"/>
          <w:szCs w:val="16"/>
        </w:rPr>
      </w:pPr>
    </w:p>
    <w:p w:rsidR="00D326AC" w:rsidRDefault="00D326AC" w:rsidP="00D326AC">
      <w:pPr>
        <w:pStyle w:val="Subtitle"/>
        <w:ind w:left="1134"/>
        <w:jc w:val="both"/>
        <w:outlineLvl w:val="0"/>
        <w:rPr>
          <w:rFonts w:cs="Arial"/>
          <w:sz w:val="22"/>
          <w:szCs w:val="22"/>
        </w:rPr>
      </w:pPr>
      <w:r>
        <w:rPr>
          <w:rFonts w:cs="Arial"/>
          <w:sz w:val="22"/>
          <w:szCs w:val="22"/>
        </w:rPr>
        <w:t>The closing date and time for submitting the bids is</w:t>
      </w:r>
      <w:r w:rsidR="005720F0">
        <w:rPr>
          <w:rFonts w:cs="Arial"/>
          <w:sz w:val="22"/>
          <w:szCs w:val="22"/>
        </w:rPr>
        <w:t xml:space="preserve"> Friday, </w:t>
      </w:r>
      <w:r w:rsidR="000E0F4B">
        <w:rPr>
          <w:rFonts w:cs="Arial"/>
          <w:b/>
          <w:sz w:val="22"/>
          <w:szCs w:val="22"/>
        </w:rPr>
        <w:t>27 November 2020</w:t>
      </w:r>
      <w:r w:rsidR="005720F0">
        <w:rPr>
          <w:rFonts w:cs="Arial"/>
          <w:b/>
          <w:sz w:val="22"/>
          <w:szCs w:val="22"/>
        </w:rPr>
        <w:t xml:space="preserve"> </w:t>
      </w:r>
      <w:r w:rsidR="0091021E">
        <w:rPr>
          <w:rFonts w:cs="Arial"/>
          <w:sz w:val="22"/>
          <w:szCs w:val="22"/>
        </w:rPr>
        <w:t xml:space="preserve">at </w:t>
      </w:r>
      <w:r w:rsidR="0091021E" w:rsidRPr="00092EB1">
        <w:rPr>
          <w:rFonts w:cs="Arial"/>
          <w:b/>
          <w:sz w:val="22"/>
          <w:szCs w:val="22"/>
        </w:rPr>
        <w:t>0</w:t>
      </w:r>
      <w:r w:rsidR="004B149D" w:rsidRPr="00092EB1">
        <w:rPr>
          <w:rFonts w:cs="Arial"/>
          <w:b/>
          <w:sz w:val="22"/>
          <w:szCs w:val="22"/>
        </w:rPr>
        <w:t>9</w:t>
      </w:r>
      <w:r w:rsidR="0091021E" w:rsidRPr="00092EB1">
        <w:rPr>
          <w:rFonts w:cs="Arial"/>
          <w:b/>
          <w:sz w:val="22"/>
          <w:szCs w:val="22"/>
        </w:rPr>
        <w:t>:</w:t>
      </w:r>
      <w:r w:rsidR="008E16FB" w:rsidRPr="00092EB1">
        <w:rPr>
          <w:rFonts w:cs="Arial"/>
          <w:b/>
          <w:sz w:val="22"/>
          <w:szCs w:val="22"/>
        </w:rPr>
        <w:t>15</w:t>
      </w:r>
      <w:r>
        <w:rPr>
          <w:rFonts w:cs="Arial"/>
          <w:sz w:val="22"/>
          <w:szCs w:val="22"/>
        </w:rPr>
        <w:t>. No late submissions of bids will be accepted and only bids on the municipal bid form</w:t>
      </w:r>
      <w:r w:rsidR="003165DC">
        <w:rPr>
          <w:rFonts w:cs="Arial"/>
          <w:sz w:val="22"/>
          <w:szCs w:val="22"/>
        </w:rPr>
        <w:t>s</w:t>
      </w:r>
      <w:r>
        <w:rPr>
          <w:rFonts w:cs="Arial"/>
          <w:sz w:val="22"/>
          <w:szCs w:val="22"/>
        </w:rPr>
        <w:t xml:space="preserve"> will be considered.</w:t>
      </w:r>
    </w:p>
    <w:p w:rsidR="00D326AC" w:rsidRDefault="00D326AC" w:rsidP="002F2DE3">
      <w:pPr>
        <w:pStyle w:val="Subtitle"/>
        <w:ind w:left="1134" w:hanging="567"/>
        <w:jc w:val="both"/>
        <w:outlineLvl w:val="0"/>
        <w:rPr>
          <w:rFonts w:cs="Arial"/>
          <w:sz w:val="22"/>
          <w:szCs w:val="22"/>
        </w:rPr>
      </w:pPr>
    </w:p>
    <w:p w:rsidR="002F2DE3" w:rsidRPr="00831BDE" w:rsidRDefault="00ED3152" w:rsidP="002F2DE3">
      <w:pPr>
        <w:pStyle w:val="Subtitle"/>
        <w:ind w:left="1134" w:hanging="567"/>
        <w:jc w:val="both"/>
        <w:outlineLvl w:val="0"/>
        <w:rPr>
          <w:rFonts w:cs="Arial"/>
          <w:b/>
          <w:sz w:val="22"/>
          <w:szCs w:val="22"/>
          <w:u w:val="single"/>
        </w:rPr>
      </w:pPr>
      <w:r>
        <w:rPr>
          <w:rFonts w:cs="Arial"/>
          <w:sz w:val="22"/>
          <w:szCs w:val="22"/>
        </w:rPr>
        <w:t>4</w:t>
      </w:r>
      <w:r w:rsidR="002E2F87">
        <w:rPr>
          <w:rFonts w:cs="Arial"/>
          <w:sz w:val="22"/>
          <w:szCs w:val="22"/>
        </w:rPr>
        <w:t>.</w:t>
      </w:r>
      <w:r w:rsidR="0091021E">
        <w:rPr>
          <w:rFonts w:cs="Arial"/>
          <w:sz w:val="22"/>
          <w:szCs w:val="22"/>
        </w:rPr>
        <w:t>3</w:t>
      </w:r>
      <w:r w:rsidR="002F2DE3">
        <w:rPr>
          <w:rFonts w:cs="Arial"/>
          <w:sz w:val="22"/>
          <w:szCs w:val="22"/>
        </w:rPr>
        <w:tab/>
      </w:r>
      <w:r w:rsidR="002F2DE3">
        <w:rPr>
          <w:rFonts w:cs="Arial"/>
          <w:b/>
          <w:sz w:val="22"/>
          <w:szCs w:val="22"/>
          <w:u w:val="single"/>
        </w:rPr>
        <w:t>Submission of Bids</w:t>
      </w:r>
    </w:p>
    <w:p w:rsidR="002F2DE3" w:rsidRPr="00A870AF" w:rsidRDefault="002F2DE3" w:rsidP="006B1CCB">
      <w:pPr>
        <w:pStyle w:val="Subtitle"/>
        <w:ind w:left="1134"/>
        <w:jc w:val="both"/>
        <w:outlineLvl w:val="0"/>
        <w:rPr>
          <w:rFonts w:cs="Arial"/>
          <w:sz w:val="16"/>
          <w:szCs w:val="16"/>
        </w:rPr>
      </w:pPr>
    </w:p>
    <w:p w:rsidR="009A0198" w:rsidRDefault="00D326AC" w:rsidP="006B1CCB">
      <w:pPr>
        <w:pStyle w:val="Subtitle"/>
        <w:ind w:left="1134"/>
        <w:jc w:val="both"/>
        <w:outlineLvl w:val="0"/>
        <w:rPr>
          <w:rFonts w:cs="Arial"/>
          <w:color w:val="7030A0"/>
          <w:sz w:val="22"/>
          <w:szCs w:val="22"/>
        </w:rPr>
      </w:pPr>
      <w:r>
        <w:rPr>
          <w:rFonts w:cs="Arial"/>
          <w:sz w:val="22"/>
          <w:szCs w:val="22"/>
        </w:rPr>
        <w:t>All b</w:t>
      </w:r>
      <w:r w:rsidR="00FB0438">
        <w:rPr>
          <w:rFonts w:cs="Arial"/>
          <w:sz w:val="22"/>
          <w:szCs w:val="22"/>
        </w:rPr>
        <w:t xml:space="preserve">idders or their duly appointed proxies must </w:t>
      </w:r>
      <w:r>
        <w:rPr>
          <w:rFonts w:cs="Arial"/>
          <w:sz w:val="22"/>
          <w:szCs w:val="22"/>
        </w:rPr>
        <w:t xml:space="preserve">be present </w:t>
      </w:r>
      <w:r w:rsidR="009A0198">
        <w:rPr>
          <w:rFonts w:cs="Arial"/>
          <w:sz w:val="22"/>
          <w:szCs w:val="22"/>
        </w:rPr>
        <w:t xml:space="preserve">at the </w:t>
      </w:r>
      <w:r w:rsidR="007D313F" w:rsidRPr="007D313F">
        <w:rPr>
          <w:b/>
          <w:sz w:val="22"/>
          <w:szCs w:val="22"/>
        </w:rPr>
        <w:t>Training Centre at the Municipal Head Office</w:t>
      </w:r>
      <w:r w:rsidR="007D313F" w:rsidRPr="007D313F">
        <w:rPr>
          <w:sz w:val="22"/>
          <w:szCs w:val="22"/>
        </w:rPr>
        <w:t xml:space="preserve">, c/o </w:t>
      </w:r>
      <w:proofErr w:type="spellStart"/>
      <w:r w:rsidR="007D313F" w:rsidRPr="007D313F">
        <w:rPr>
          <w:sz w:val="22"/>
          <w:szCs w:val="22"/>
        </w:rPr>
        <w:t>Rakotoka</w:t>
      </w:r>
      <w:proofErr w:type="spellEnd"/>
      <w:r w:rsidR="007D313F" w:rsidRPr="007D313F">
        <w:rPr>
          <w:sz w:val="22"/>
          <w:szCs w:val="22"/>
        </w:rPr>
        <w:t xml:space="preserve"> Street</w:t>
      </w:r>
      <w:r w:rsidR="007D313F">
        <w:rPr>
          <w:sz w:val="22"/>
          <w:szCs w:val="22"/>
        </w:rPr>
        <w:t xml:space="preserve">, </w:t>
      </w:r>
      <w:r>
        <w:rPr>
          <w:rFonts w:cs="Arial"/>
          <w:sz w:val="22"/>
          <w:szCs w:val="22"/>
        </w:rPr>
        <w:t>a</w:t>
      </w:r>
      <w:r w:rsidR="00FB0438">
        <w:rPr>
          <w:rFonts w:cs="Arial"/>
          <w:sz w:val="22"/>
          <w:szCs w:val="22"/>
        </w:rPr>
        <w:t>t 0</w:t>
      </w:r>
      <w:r w:rsidR="002E2F87">
        <w:rPr>
          <w:rFonts w:cs="Arial"/>
          <w:sz w:val="22"/>
          <w:szCs w:val="22"/>
        </w:rPr>
        <w:t>7</w:t>
      </w:r>
      <w:r w:rsidR="00FB0438">
        <w:rPr>
          <w:rFonts w:cs="Arial"/>
          <w:sz w:val="22"/>
          <w:szCs w:val="22"/>
        </w:rPr>
        <w:t>:00 on</w:t>
      </w:r>
      <w:r w:rsidR="005720F0">
        <w:rPr>
          <w:rFonts w:cs="Arial"/>
          <w:sz w:val="22"/>
          <w:szCs w:val="22"/>
        </w:rPr>
        <w:t xml:space="preserve"> Friday, </w:t>
      </w:r>
      <w:r w:rsidR="000E0F4B">
        <w:rPr>
          <w:rFonts w:cs="Arial"/>
          <w:b/>
          <w:sz w:val="22"/>
          <w:szCs w:val="22"/>
        </w:rPr>
        <w:t>27 November 2020</w:t>
      </w:r>
      <w:r w:rsidR="00FB0438">
        <w:rPr>
          <w:rFonts w:cs="Arial"/>
          <w:sz w:val="22"/>
          <w:szCs w:val="22"/>
        </w:rPr>
        <w:t>.</w:t>
      </w:r>
      <w:r w:rsidR="00682BC9" w:rsidRPr="00682BC9">
        <w:rPr>
          <w:rFonts w:cs="Arial"/>
          <w:color w:val="7030A0"/>
          <w:sz w:val="22"/>
          <w:szCs w:val="22"/>
        </w:rPr>
        <w:t xml:space="preserve"> </w:t>
      </w:r>
    </w:p>
    <w:p w:rsidR="00E26A5D" w:rsidRPr="00277059" w:rsidRDefault="00E26A5D" w:rsidP="006B1CCB">
      <w:pPr>
        <w:pStyle w:val="Subtitle"/>
        <w:ind w:left="1134"/>
        <w:jc w:val="both"/>
        <w:outlineLvl w:val="0"/>
        <w:rPr>
          <w:rFonts w:cs="Arial"/>
          <w:sz w:val="16"/>
          <w:szCs w:val="16"/>
        </w:rPr>
      </w:pPr>
    </w:p>
    <w:p w:rsidR="00FB0438" w:rsidRDefault="00FB0438" w:rsidP="006B1CCB">
      <w:pPr>
        <w:pStyle w:val="Subtitle"/>
        <w:ind w:left="1134"/>
        <w:jc w:val="both"/>
        <w:outlineLvl w:val="0"/>
        <w:rPr>
          <w:rFonts w:cs="Arial"/>
          <w:sz w:val="22"/>
          <w:szCs w:val="22"/>
        </w:rPr>
      </w:pPr>
      <w:r>
        <w:rPr>
          <w:rFonts w:cs="Arial"/>
          <w:sz w:val="22"/>
          <w:szCs w:val="22"/>
        </w:rPr>
        <w:t xml:space="preserve">After the </w:t>
      </w:r>
      <w:r w:rsidR="00C02C48">
        <w:rPr>
          <w:rFonts w:cs="Arial"/>
          <w:sz w:val="22"/>
          <w:szCs w:val="22"/>
        </w:rPr>
        <w:t xml:space="preserve">welcoming and </w:t>
      </w:r>
      <w:r w:rsidR="00D326AC">
        <w:rPr>
          <w:rFonts w:cs="Arial"/>
          <w:sz w:val="22"/>
          <w:szCs w:val="22"/>
        </w:rPr>
        <w:t xml:space="preserve">explanation of conditions, </w:t>
      </w:r>
      <w:r w:rsidR="00965393">
        <w:rPr>
          <w:rFonts w:cs="Arial"/>
          <w:sz w:val="22"/>
          <w:szCs w:val="22"/>
        </w:rPr>
        <w:t>b</w:t>
      </w:r>
      <w:r>
        <w:rPr>
          <w:rFonts w:cs="Arial"/>
          <w:sz w:val="22"/>
          <w:szCs w:val="22"/>
        </w:rPr>
        <w:t xml:space="preserve">idders will be granted the opportunity to </w:t>
      </w:r>
      <w:r w:rsidR="00C02C48">
        <w:rPr>
          <w:rFonts w:cs="Arial"/>
          <w:sz w:val="22"/>
          <w:szCs w:val="22"/>
        </w:rPr>
        <w:t xml:space="preserve">make </w:t>
      </w:r>
      <w:r>
        <w:rPr>
          <w:rFonts w:cs="Arial"/>
          <w:sz w:val="22"/>
          <w:szCs w:val="22"/>
        </w:rPr>
        <w:t>bids</w:t>
      </w:r>
      <w:r w:rsidR="009A0198">
        <w:rPr>
          <w:rFonts w:cs="Arial"/>
          <w:sz w:val="22"/>
          <w:szCs w:val="22"/>
        </w:rPr>
        <w:t xml:space="preserve"> on </w:t>
      </w:r>
      <w:r w:rsidR="003A3772" w:rsidRPr="003A3772">
        <w:rPr>
          <w:rFonts w:cs="Arial"/>
          <w:b/>
          <w:sz w:val="22"/>
          <w:szCs w:val="22"/>
          <w:u w:val="single"/>
        </w:rPr>
        <w:t>3</w:t>
      </w:r>
      <w:r w:rsidR="009A0198" w:rsidRPr="003A3772">
        <w:rPr>
          <w:rFonts w:cs="Arial"/>
          <w:b/>
          <w:sz w:val="22"/>
          <w:szCs w:val="22"/>
          <w:u w:val="single"/>
        </w:rPr>
        <w:t xml:space="preserve"> erven</w:t>
      </w:r>
      <w:r w:rsidR="009A0198">
        <w:rPr>
          <w:rFonts w:cs="Arial"/>
          <w:sz w:val="22"/>
          <w:szCs w:val="22"/>
        </w:rPr>
        <w:t xml:space="preserve"> </w:t>
      </w:r>
      <w:r w:rsidR="00202E4C">
        <w:rPr>
          <w:rFonts w:cs="Arial"/>
          <w:sz w:val="22"/>
          <w:szCs w:val="22"/>
        </w:rPr>
        <w:t xml:space="preserve">(the name on the bid form must be the same as the </w:t>
      </w:r>
      <w:r w:rsidR="009A0198">
        <w:rPr>
          <w:rFonts w:cs="Arial"/>
          <w:sz w:val="22"/>
          <w:szCs w:val="22"/>
        </w:rPr>
        <w:t>name appearing on the original receipt</w:t>
      </w:r>
      <w:r w:rsidR="00202E4C">
        <w:rPr>
          <w:rFonts w:cs="Arial"/>
          <w:sz w:val="22"/>
          <w:szCs w:val="22"/>
        </w:rPr>
        <w:t>).</w:t>
      </w:r>
    </w:p>
    <w:p w:rsidR="00FB0438" w:rsidRPr="00277059" w:rsidRDefault="00FB0438" w:rsidP="006B1CCB">
      <w:pPr>
        <w:pStyle w:val="Subtitle"/>
        <w:ind w:left="1134"/>
        <w:jc w:val="both"/>
        <w:outlineLvl w:val="0"/>
        <w:rPr>
          <w:rFonts w:cs="Arial"/>
          <w:sz w:val="16"/>
          <w:szCs w:val="16"/>
        </w:rPr>
      </w:pPr>
    </w:p>
    <w:p w:rsidR="00427362" w:rsidRDefault="00965393" w:rsidP="006B1CCB">
      <w:pPr>
        <w:pStyle w:val="Subtitle"/>
        <w:ind w:left="1134"/>
        <w:jc w:val="both"/>
        <w:outlineLvl w:val="0"/>
        <w:rPr>
          <w:rFonts w:cs="Arial"/>
          <w:sz w:val="22"/>
          <w:szCs w:val="22"/>
        </w:rPr>
      </w:pPr>
      <w:r>
        <w:rPr>
          <w:rFonts w:cs="Arial"/>
          <w:sz w:val="22"/>
          <w:szCs w:val="22"/>
        </w:rPr>
        <w:t xml:space="preserve">Thereafter </w:t>
      </w:r>
      <w:r w:rsidR="00C02C48">
        <w:rPr>
          <w:rFonts w:cs="Arial"/>
          <w:sz w:val="22"/>
          <w:szCs w:val="22"/>
        </w:rPr>
        <w:t xml:space="preserve">bidders must </w:t>
      </w:r>
      <w:r>
        <w:rPr>
          <w:rFonts w:cs="Arial"/>
          <w:sz w:val="22"/>
          <w:szCs w:val="22"/>
        </w:rPr>
        <w:t xml:space="preserve">place their completed </w:t>
      </w:r>
      <w:r w:rsidR="002F2DE3">
        <w:rPr>
          <w:rFonts w:cs="Arial"/>
          <w:sz w:val="22"/>
          <w:szCs w:val="22"/>
        </w:rPr>
        <w:t>municipal bid form</w:t>
      </w:r>
      <w:r w:rsidR="00FB0438">
        <w:rPr>
          <w:rFonts w:cs="Arial"/>
          <w:sz w:val="22"/>
          <w:szCs w:val="22"/>
        </w:rPr>
        <w:t>s</w:t>
      </w:r>
      <w:r w:rsidR="002F2DE3">
        <w:rPr>
          <w:rFonts w:cs="Arial"/>
          <w:sz w:val="22"/>
          <w:szCs w:val="22"/>
        </w:rPr>
        <w:t xml:space="preserve"> </w:t>
      </w:r>
      <w:r w:rsidR="00427362">
        <w:rPr>
          <w:rFonts w:cs="Arial"/>
          <w:sz w:val="22"/>
          <w:szCs w:val="22"/>
        </w:rPr>
        <w:t>in th</w:t>
      </w:r>
      <w:r w:rsidR="006C1FDE">
        <w:rPr>
          <w:rFonts w:cs="Arial"/>
          <w:sz w:val="22"/>
          <w:szCs w:val="22"/>
        </w:rPr>
        <w:t xml:space="preserve">ree separate </w:t>
      </w:r>
      <w:r w:rsidR="00427362">
        <w:rPr>
          <w:rFonts w:cs="Arial"/>
          <w:sz w:val="22"/>
          <w:szCs w:val="22"/>
        </w:rPr>
        <w:t>box</w:t>
      </w:r>
      <w:r w:rsidR="006C1FDE">
        <w:rPr>
          <w:rFonts w:cs="Arial"/>
          <w:sz w:val="22"/>
          <w:szCs w:val="22"/>
        </w:rPr>
        <w:t>es</w:t>
      </w:r>
      <w:r w:rsidR="00427362">
        <w:rPr>
          <w:rFonts w:cs="Arial"/>
          <w:sz w:val="22"/>
          <w:szCs w:val="22"/>
        </w:rPr>
        <w:t xml:space="preserve"> provided</w:t>
      </w:r>
      <w:r>
        <w:rPr>
          <w:rFonts w:cs="Arial"/>
          <w:sz w:val="22"/>
          <w:szCs w:val="22"/>
        </w:rPr>
        <w:t xml:space="preserve"> for the </w:t>
      </w:r>
      <w:r w:rsidR="006C1FDE">
        <w:rPr>
          <w:rFonts w:cs="Arial"/>
          <w:sz w:val="22"/>
          <w:szCs w:val="22"/>
        </w:rPr>
        <w:t>erven</w:t>
      </w:r>
      <w:r w:rsidR="00427362">
        <w:rPr>
          <w:rFonts w:cs="Arial"/>
          <w:sz w:val="22"/>
          <w:szCs w:val="22"/>
        </w:rPr>
        <w:t>.</w:t>
      </w:r>
      <w:r w:rsidR="000B2C86">
        <w:rPr>
          <w:rFonts w:cs="Arial"/>
          <w:sz w:val="22"/>
          <w:szCs w:val="22"/>
        </w:rPr>
        <w:t xml:space="preserve"> The Municipality does not accept any responsibility for bids placed in incorrect boxes.</w:t>
      </w:r>
      <w:r w:rsidR="00427362">
        <w:rPr>
          <w:rFonts w:cs="Arial"/>
          <w:sz w:val="22"/>
          <w:szCs w:val="22"/>
        </w:rPr>
        <w:t xml:space="preserve"> </w:t>
      </w:r>
    </w:p>
    <w:p w:rsidR="00427362" w:rsidRPr="00277059" w:rsidRDefault="00427362" w:rsidP="006B1CCB">
      <w:pPr>
        <w:pStyle w:val="Subtitle"/>
        <w:ind w:left="1134"/>
        <w:jc w:val="both"/>
        <w:outlineLvl w:val="0"/>
        <w:rPr>
          <w:rFonts w:cs="Arial"/>
          <w:sz w:val="16"/>
          <w:szCs w:val="16"/>
        </w:rPr>
      </w:pPr>
    </w:p>
    <w:p w:rsidR="002F2DE3" w:rsidRDefault="00ED3152" w:rsidP="00004573">
      <w:pPr>
        <w:pStyle w:val="Subtitle"/>
        <w:ind w:left="1701" w:hanging="567"/>
        <w:jc w:val="both"/>
        <w:outlineLvl w:val="0"/>
        <w:rPr>
          <w:rFonts w:cs="Arial"/>
          <w:b/>
          <w:sz w:val="22"/>
          <w:szCs w:val="22"/>
        </w:rPr>
      </w:pPr>
      <w:r>
        <w:rPr>
          <w:rFonts w:cs="Arial"/>
          <w:sz w:val="22"/>
          <w:szCs w:val="22"/>
        </w:rPr>
        <w:t>4</w:t>
      </w:r>
      <w:r w:rsidR="006C1FDE">
        <w:rPr>
          <w:rFonts w:cs="Arial"/>
          <w:sz w:val="22"/>
          <w:szCs w:val="22"/>
        </w:rPr>
        <w:t>.3.1</w:t>
      </w:r>
      <w:r w:rsidR="00004573">
        <w:rPr>
          <w:rFonts w:cs="Arial"/>
          <w:sz w:val="22"/>
          <w:szCs w:val="22"/>
        </w:rPr>
        <w:tab/>
      </w:r>
      <w:r w:rsidR="002F2DE3">
        <w:rPr>
          <w:rFonts w:cs="Arial"/>
          <w:sz w:val="22"/>
          <w:szCs w:val="22"/>
        </w:rPr>
        <w:t xml:space="preserve">The upset price for the respective erven is indicated </w:t>
      </w:r>
      <w:r w:rsidR="001A2C2E">
        <w:rPr>
          <w:rFonts w:cs="Arial"/>
          <w:sz w:val="22"/>
          <w:szCs w:val="22"/>
        </w:rPr>
        <w:t>in Notice</w:t>
      </w:r>
      <w:r w:rsidR="002E2F87">
        <w:rPr>
          <w:rFonts w:cs="Arial"/>
          <w:sz w:val="22"/>
          <w:szCs w:val="22"/>
        </w:rPr>
        <w:t xml:space="preserve"> </w:t>
      </w:r>
      <w:r w:rsidR="000E0F4B">
        <w:rPr>
          <w:rFonts w:cs="Arial"/>
          <w:sz w:val="22"/>
          <w:szCs w:val="22"/>
        </w:rPr>
        <w:t>47/2020</w:t>
      </w:r>
      <w:r w:rsidR="001A2C2E">
        <w:rPr>
          <w:rFonts w:cs="Arial"/>
          <w:sz w:val="22"/>
          <w:szCs w:val="22"/>
        </w:rPr>
        <w:t>, page 2 of this document</w:t>
      </w:r>
      <w:r w:rsidR="00E77765">
        <w:rPr>
          <w:rFonts w:cs="Arial"/>
          <w:sz w:val="22"/>
          <w:szCs w:val="22"/>
        </w:rPr>
        <w:t>. Bid</w:t>
      </w:r>
      <w:r w:rsidR="00AF1DF2">
        <w:rPr>
          <w:rFonts w:cs="Arial"/>
          <w:sz w:val="22"/>
          <w:szCs w:val="22"/>
        </w:rPr>
        <w:t xml:space="preserve">s </w:t>
      </w:r>
      <w:r w:rsidR="002F2DE3">
        <w:rPr>
          <w:rFonts w:cs="Arial"/>
          <w:sz w:val="22"/>
          <w:szCs w:val="22"/>
        </w:rPr>
        <w:t>for an</w:t>
      </w:r>
      <w:r w:rsidR="00AF1DF2">
        <w:rPr>
          <w:rFonts w:cs="Arial"/>
          <w:sz w:val="22"/>
          <w:szCs w:val="22"/>
        </w:rPr>
        <w:t xml:space="preserve"> </w:t>
      </w:r>
      <w:r w:rsidR="002F2DE3">
        <w:rPr>
          <w:rFonts w:cs="Arial"/>
          <w:sz w:val="22"/>
          <w:szCs w:val="22"/>
        </w:rPr>
        <w:t xml:space="preserve">amount less than the upset price will be </w:t>
      </w:r>
      <w:r w:rsidR="002F2DE3" w:rsidRPr="00A62B84">
        <w:rPr>
          <w:rFonts w:cs="Arial"/>
          <w:b/>
          <w:sz w:val="22"/>
          <w:szCs w:val="22"/>
        </w:rPr>
        <w:t>disqualified.</w:t>
      </w:r>
    </w:p>
    <w:p w:rsidR="004E7F82" w:rsidRDefault="004E7F82" w:rsidP="00766F5D">
      <w:pPr>
        <w:pStyle w:val="Subtitle"/>
        <w:ind w:left="1134"/>
        <w:jc w:val="both"/>
        <w:outlineLvl w:val="0"/>
        <w:rPr>
          <w:rFonts w:cs="Arial"/>
          <w:sz w:val="16"/>
          <w:szCs w:val="16"/>
        </w:rPr>
      </w:pPr>
    </w:p>
    <w:p w:rsidR="006B1CCB" w:rsidRPr="00682BC9" w:rsidRDefault="00ED3152" w:rsidP="007C6BAB">
      <w:pPr>
        <w:ind w:left="1701" w:hanging="567"/>
        <w:rPr>
          <w:sz w:val="16"/>
          <w:szCs w:val="16"/>
        </w:rPr>
      </w:pPr>
      <w:r>
        <w:rPr>
          <w:rFonts w:cs="Arial"/>
          <w:sz w:val="22"/>
          <w:szCs w:val="22"/>
        </w:rPr>
        <w:t>4</w:t>
      </w:r>
      <w:r w:rsidR="006C1FDE">
        <w:rPr>
          <w:rFonts w:cs="Arial"/>
          <w:sz w:val="22"/>
          <w:szCs w:val="22"/>
        </w:rPr>
        <w:t>.3.2</w:t>
      </w:r>
      <w:r w:rsidR="006B1CCB" w:rsidRPr="00766F5D">
        <w:rPr>
          <w:rFonts w:cs="Arial"/>
          <w:sz w:val="22"/>
          <w:szCs w:val="22"/>
        </w:rPr>
        <w:tab/>
      </w:r>
      <w:r w:rsidR="006B1CCB" w:rsidRPr="00766F5D">
        <w:rPr>
          <w:rFonts w:cs="Arial"/>
          <w:b/>
          <w:sz w:val="22"/>
          <w:szCs w:val="22"/>
          <w:u w:val="single"/>
        </w:rPr>
        <w:t>Nominees</w:t>
      </w:r>
      <w:r w:rsidR="006B1CCB" w:rsidRPr="00766F5D">
        <w:rPr>
          <w:rFonts w:cs="Arial"/>
          <w:sz w:val="22"/>
          <w:szCs w:val="22"/>
        </w:rPr>
        <w:tab/>
        <w:t xml:space="preserve">The purchaser will not be </w:t>
      </w:r>
      <w:r w:rsidR="00C02C48">
        <w:rPr>
          <w:rFonts w:cs="Arial"/>
          <w:sz w:val="22"/>
          <w:szCs w:val="22"/>
        </w:rPr>
        <w:t xml:space="preserve">permitted </w:t>
      </w:r>
      <w:r w:rsidR="006B1CCB" w:rsidRPr="00766F5D">
        <w:rPr>
          <w:rFonts w:cs="Arial"/>
          <w:sz w:val="22"/>
          <w:szCs w:val="22"/>
        </w:rPr>
        <w:t xml:space="preserve">to nominate a nominee, therefore all prospective purchasers </w:t>
      </w:r>
      <w:r w:rsidR="00C02C48">
        <w:rPr>
          <w:rFonts w:cs="Arial"/>
          <w:sz w:val="22"/>
          <w:szCs w:val="22"/>
        </w:rPr>
        <w:t xml:space="preserve">must </w:t>
      </w:r>
      <w:r w:rsidR="006B1CCB" w:rsidRPr="00766F5D">
        <w:rPr>
          <w:rFonts w:cs="Arial"/>
          <w:sz w:val="22"/>
          <w:szCs w:val="22"/>
        </w:rPr>
        <w:t xml:space="preserve">ensure that the </w:t>
      </w:r>
      <w:r w:rsidR="006B1CCB" w:rsidRPr="00766F5D">
        <w:rPr>
          <w:rFonts w:cs="Arial"/>
          <w:sz w:val="22"/>
          <w:szCs w:val="22"/>
          <w:u w:val="single"/>
        </w:rPr>
        <w:t>Bid Form</w:t>
      </w:r>
      <w:r w:rsidR="006B1CCB" w:rsidRPr="00766F5D">
        <w:rPr>
          <w:rFonts w:cs="Arial"/>
          <w:sz w:val="22"/>
          <w:szCs w:val="22"/>
        </w:rPr>
        <w:t xml:space="preserve"> is completed in the personal name </w:t>
      </w:r>
      <w:r w:rsidR="00682BC9">
        <w:rPr>
          <w:rFonts w:cs="Arial"/>
          <w:sz w:val="22"/>
          <w:szCs w:val="22"/>
        </w:rPr>
        <w:t xml:space="preserve">/ name of the entity </w:t>
      </w:r>
      <w:r w:rsidR="006B1CCB" w:rsidRPr="00766F5D">
        <w:rPr>
          <w:rFonts w:cs="Arial"/>
          <w:sz w:val="22"/>
          <w:szCs w:val="22"/>
        </w:rPr>
        <w:t>into which the property will be transferred</w:t>
      </w:r>
      <w:r w:rsidR="001A2C2E">
        <w:rPr>
          <w:rFonts w:cs="Arial"/>
          <w:sz w:val="22"/>
          <w:szCs w:val="22"/>
        </w:rPr>
        <w:t xml:space="preserve"> as indicated on the official receipt</w:t>
      </w:r>
      <w:r w:rsidR="006B1CCB" w:rsidRPr="00766F5D">
        <w:rPr>
          <w:rFonts w:cs="Arial"/>
          <w:sz w:val="22"/>
          <w:szCs w:val="22"/>
        </w:rPr>
        <w:t>.</w:t>
      </w:r>
      <w:r w:rsidR="00E77765" w:rsidRPr="00766F5D">
        <w:rPr>
          <w:rFonts w:cs="Arial"/>
          <w:sz w:val="22"/>
          <w:szCs w:val="22"/>
        </w:rPr>
        <w:t xml:space="preserve">  </w:t>
      </w:r>
      <w:r w:rsidR="006B1CCB" w:rsidRPr="00766F5D">
        <w:rPr>
          <w:rFonts w:cs="Arial"/>
          <w:b/>
          <w:sz w:val="22"/>
          <w:szCs w:val="22"/>
          <w:u w:val="single"/>
        </w:rPr>
        <w:t>No changes to the name will be considered</w:t>
      </w:r>
      <w:r w:rsidR="006B1CCB" w:rsidRPr="00766F5D">
        <w:rPr>
          <w:rFonts w:cs="Arial"/>
          <w:b/>
          <w:sz w:val="22"/>
          <w:szCs w:val="22"/>
        </w:rPr>
        <w:t>.</w:t>
      </w:r>
      <w:r w:rsidR="00682BC9">
        <w:rPr>
          <w:rFonts w:cs="Arial"/>
          <w:b/>
          <w:sz w:val="22"/>
          <w:szCs w:val="22"/>
        </w:rPr>
        <w:t xml:space="preserve"> </w:t>
      </w:r>
    </w:p>
    <w:p w:rsidR="008F7681" w:rsidRDefault="008F7681" w:rsidP="006B1CCB">
      <w:pPr>
        <w:pStyle w:val="Subtitle"/>
        <w:ind w:left="1710"/>
        <w:jc w:val="both"/>
        <w:rPr>
          <w:sz w:val="22"/>
          <w:szCs w:val="22"/>
          <w:lang w:val="en-GB"/>
        </w:rPr>
      </w:pPr>
    </w:p>
    <w:p w:rsidR="006B1CCB" w:rsidRPr="00A62B84" w:rsidRDefault="006B1CCB" w:rsidP="006B1CCB">
      <w:pPr>
        <w:pStyle w:val="Subtitle"/>
        <w:ind w:left="1710"/>
        <w:jc w:val="both"/>
        <w:rPr>
          <w:sz w:val="22"/>
          <w:szCs w:val="22"/>
          <w:lang w:val="en-GB"/>
        </w:rPr>
      </w:pPr>
      <w:r>
        <w:rPr>
          <w:sz w:val="22"/>
          <w:szCs w:val="22"/>
          <w:lang w:val="en-GB"/>
        </w:rPr>
        <w:lastRenderedPageBreak/>
        <w:t xml:space="preserve">Therefore clearly state </w:t>
      </w:r>
      <w:r w:rsidR="001A2C2E">
        <w:rPr>
          <w:sz w:val="22"/>
          <w:szCs w:val="22"/>
          <w:lang w:val="en-GB"/>
        </w:rPr>
        <w:t>your correct</w:t>
      </w:r>
      <w:r w:rsidR="005720F0">
        <w:rPr>
          <w:sz w:val="22"/>
          <w:szCs w:val="22"/>
          <w:lang w:val="en-GB"/>
        </w:rPr>
        <w:t xml:space="preserve"> entity name</w:t>
      </w:r>
      <w:r w:rsidR="009A11DC">
        <w:rPr>
          <w:sz w:val="22"/>
          <w:szCs w:val="22"/>
          <w:lang w:val="en-GB"/>
        </w:rPr>
        <w:t xml:space="preserve"> or </w:t>
      </w:r>
      <w:r w:rsidR="001A2C2E">
        <w:rPr>
          <w:sz w:val="22"/>
          <w:szCs w:val="22"/>
          <w:lang w:val="en-GB"/>
        </w:rPr>
        <w:t>names and surname on the 5 bid forms.</w:t>
      </w:r>
    </w:p>
    <w:p w:rsidR="002E2F87" w:rsidRDefault="002E2F87" w:rsidP="002F2DE3">
      <w:pPr>
        <w:pStyle w:val="Subtitle"/>
        <w:ind w:left="1134" w:hanging="567"/>
        <w:jc w:val="both"/>
        <w:rPr>
          <w:sz w:val="16"/>
          <w:szCs w:val="16"/>
        </w:rPr>
      </w:pPr>
    </w:p>
    <w:p w:rsidR="002F2DE3" w:rsidRPr="00A747D2" w:rsidRDefault="00ED3152" w:rsidP="002F2DE3">
      <w:pPr>
        <w:pStyle w:val="Subtitle"/>
        <w:ind w:left="1134" w:hanging="567"/>
        <w:jc w:val="both"/>
        <w:rPr>
          <w:b/>
          <w:sz w:val="22"/>
          <w:szCs w:val="22"/>
          <w:u w:val="single"/>
        </w:rPr>
      </w:pPr>
      <w:r>
        <w:rPr>
          <w:sz w:val="22"/>
          <w:szCs w:val="22"/>
        </w:rPr>
        <w:t>4</w:t>
      </w:r>
      <w:r w:rsidR="002E2F87">
        <w:rPr>
          <w:sz w:val="22"/>
          <w:szCs w:val="22"/>
        </w:rPr>
        <w:t>.</w:t>
      </w:r>
      <w:r w:rsidR="0091021E">
        <w:rPr>
          <w:sz w:val="22"/>
          <w:szCs w:val="22"/>
        </w:rPr>
        <w:t>4</w:t>
      </w:r>
      <w:r w:rsidR="002F2DE3">
        <w:rPr>
          <w:sz w:val="22"/>
          <w:szCs w:val="22"/>
        </w:rPr>
        <w:tab/>
      </w:r>
      <w:r w:rsidR="002F2DE3">
        <w:rPr>
          <w:b/>
          <w:sz w:val="22"/>
          <w:szCs w:val="22"/>
          <w:u w:val="single"/>
        </w:rPr>
        <w:t>Opening of Bids</w:t>
      </w:r>
    </w:p>
    <w:p w:rsidR="002F2DE3" w:rsidRPr="00A870AF" w:rsidRDefault="002F2DE3" w:rsidP="002F2DE3">
      <w:pPr>
        <w:pStyle w:val="Subtitle"/>
        <w:ind w:left="1134"/>
        <w:jc w:val="both"/>
        <w:rPr>
          <w:sz w:val="16"/>
          <w:szCs w:val="16"/>
        </w:rPr>
      </w:pPr>
    </w:p>
    <w:p w:rsidR="002F2DE3" w:rsidRPr="0091021E" w:rsidRDefault="00ED3152" w:rsidP="00C02C48">
      <w:pPr>
        <w:pStyle w:val="Subtitle"/>
        <w:ind w:left="1701" w:hanging="567"/>
        <w:jc w:val="both"/>
        <w:rPr>
          <w:rFonts w:cs="Arial"/>
          <w:b/>
          <w:color w:val="FF0000"/>
          <w:sz w:val="22"/>
          <w:szCs w:val="22"/>
        </w:rPr>
      </w:pPr>
      <w:r>
        <w:rPr>
          <w:sz w:val="22"/>
          <w:szCs w:val="22"/>
        </w:rPr>
        <w:t>4</w:t>
      </w:r>
      <w:r w:rsidR="006C1FDE">
        <w:rPr>
          <w:sz w:val="22"/>
          <w:szCs w:val="22"/>
        </w:rPr>
        <w:t>.4.1</w:t>
      </w:r>
      <w:r w:rsidR="002F2DE3">
        <w:rPr>
          <w:sz w:val="22"/>
          <w:szCs w:val="22"/>
        </w:rPr>
        <w:tab/>
      </w:r>
      <w:r w:rsidR="00965393">
        <w:rPr>
          <w:sz w:val="22"/>
          <w:szCs w:val="22"/>
        </w:rPr>
        <w:t>A</w:t>
      </w:r>
      <w:r w:rsidR="002F2DE3" w:rsidRPr="00DA6E8B">
        <w:rPr>
          <w:sz w:val="22"/>
          <w:szCs w:val="22"/>
        </w:rPr>
        <w:t>ttend</w:t>
      </w:r>
      <w:r w:rsidR="002F2DE3">
        <w:rPr>
          <w:sz w:val="22"/>
          <w:szCs w:val="22"/>
        </w:rPr>
        <w:t xml:space="preserve">ance at </w:t>
      </w:r>
      <w:r w:rsidR="002F2DE3" w:rsidRPr="00DA6E8B">
        <w:rPr>
          <w:sz w:val="22"/>
          <w:szCs w:val="22"/>
        </w:rPr>
        <w:t>the open</w:t>
      </w:r>
      <w:r w:rsidR="002F2DE3">
        <w:rPr>
          <w:sz w:val="22"/>
          <w:szCs w:val="22"/>
        </w:rPr>
        <w:t>ing of the closed bids on</w:t>
      </w:r>
      <w:r w:rsidR="005720F0">
        <w:rPr>
          <w:sz w:val="22"/>
          <w:szCs w:val="22"/>
        </w:rPr>
        <w:t xml:space="preserve"> Frid</w:t>
      </w:r>
      <w:r w:rsidR="002F2DE3">
        <w:rPr>
          <w:sz w:val="22"/>
          <w:szCs w:val="22"/>
        </w:rPr>
        <w:t>ay</w:t>
      </w:r>
      <w:r w:rsidR="002F2DE3" w:rsidRPr="00DA6E8B">
        <w:rPr>
          <w:sz w:val="22"/>
          <w:szCs w:val="22"/>
        </w:rPr>
        <w:t>,</w:t>
      </w:r>
      <w:r w:rsidR="00E16C7A">
        <w:rPr>
          <w:sz w:val="22"/>
          <w:szCs w:val="22"/>
        </w:rPr>
        <w:t xml:space="preserve"> </w:t>
      </w:r>
      <w:r w:rsidR="000E0F4B">
        <w:rPr>
          <w:b/>
          <w:sz w:val="22"/>
          <w:szCs w:val="22"/>
        </w:rPr>
        <w:t>27 November 2020</w:t>
      </w:r>
      <w:r w:rsidR="002F2DE3" w:rsidRPr="00DA6E8B">
        <w:rPr>
          <w:sz w:val="22"/>
          <w:szCs w:val="22"/>
        </w:rPr>
        <w:t xml:space="preserve"> </w:t>
      </w:r>
      <w:r w:rsidR="001A2C2E">
        <w:rPr>
          <w:sz w:val="22"/>
          <w:szCs w:val="22"/>
        </w:rPr>
        <w:t xml:space="preserve">at the </w:t>
      </w:r>
      <w:r w:rsidR="007D313F" w:rsidRPr="007D313F">
        <w:rPr>
          <w:b/>
          <w:sz w:val="22"/>
          <w:szCs w:val="22"/>
        </w:rPr>
        <w:t>Training Centre at the Municipal Head Office</w:t>
      </w:r>
      <w:r w:rsidR="007D313F" w:rsidRPr="007D313F">
        <w:rPr>
          <w:sz w:val="22"/>
          <w:szCs w:val="22"/>
        </w:rPr>
        <w:t xml:space="preserve">, c/o </w:t>
      </w:r>
      <w:proofErr w:type="spellStart"/>
      <w:r w:rsidR="007D313F" w:rsidRPr="007D313F">
        <w:rPr>
          <w:sz w:val="22"/>
          <w:szCs w:val="22"/>
        </w:rPr>
        <w:t>Rakotoka</w:t>
      </w:r>
      <w:proofErr w:type="spellEnd"/>
      <w:r w:rsidR="007D313F" w:rsidRPr="007D313F">
        <w:rPr>
          <w:sz w:val="22"/>
          <w:szCs w:val="22"/>
        </w:rPr>
        <w:t xml:space="preserve"> Street</w:t>
      </w:r>
      <w:r w:rsidR="007D313F">
        <w:rPr>
          <w:sz w:val="18"/>
          <w:szCs w:val="18"/>
        </w:rPr>
        <w:t xml:space="preserve"> </w:t>
      </w:r>
      <w:r w:rsidR="002F2DE3">
        <w:rPr>
          <w:sz w:val="22"/>
          <w:szCs w:val="22"/>
        </w:rPr>
        <w:t xml:space="preserve">is compulsory. If personal attendance is not possible, </w:t>
      </w:r>
      <w:r w:rsidR="002F2DE3" w:rsidRPr="00DA6E8B">
        <w:rPr>
          <w:sz w:val="22"/>
          <w:szCs w:val="22"/>
        </w:rPr>
        <w:t xml:space="preserve">a </w:t>
      </w:r>
      <w:r w:rsidR="002F2DE3">
        <w:rPr>
          <w:sz w:val="22"/>
          <w:szCs w:val="22"/>
        </w:rPr>
        <w:t xml:space="preserve">duly appointed </w:t>
      </w:r>
      <w:r w:rsidR="002F2DE3" w:rsidRPr="00DA6E8B">
        <w:rPr>
          <w:sz w:val="22"/>
          <w:szCs w:val="22"/>
        </w:rPr>
        <w:t>proxy</w:t>
      </w:r>
      <w:r w:rsidR="002F2DE3">
        <w:rPr>
          <w:sz w:val="22"/>
          <w:szCs w:val="22"/>
        </w:rPr>
        <w:t xml:space="preserve"> can </w:t>
      </w:r>
      <w:r w:rsidR="002F2DE3" w:rsidRPr="00DA6E8B">
        <w:rPr>
          <w:sz w:val="22"/>
          <w:szCs w:val="22"/>
        </w:rPr>
        <w:t>attend the proceedings</w:t>
      </w:r>
      <w:r w:rsidR="002F2DE3" w:rsidRPr="007C4485">
        <w:rPr>
          <w:sz w:val="22"/>
          <w:szCs w:val="22"/>
        </w:rPr>
        <w:t>.</w:t>
      </w:r>
      <w:r w:rsidR="00C02C48">
        <w:rPr>
          <w:sz w:val="22"/>
          <w:szCs w:val="22"/>
        </w:rPr>
        <w:t xml:space="preserve"> </w:t>
      </w:r>
      <w:r w:rsidR="002F2DE3" w:rsidRPr="00CA5069">
        <w:rPr>
          <w:rFonts w:cs="Arial"/>
          <w:b/>
          <w:sz w:val="22"/>
          <w:szCs w:val="22"/>
        </w:rPr>
        <w:t>If no representati</w:t>
      </w:r>
      <w:r w:rsidR="00C02C48">
        <w:rPr>
          <w:rFonts w:cs="Arial"/>
          <w:b/>
          <w:sz w:val="22"/>
          <w:szCs w:val="22"/>
        </w:rPr>
        <w:t>ve</w:t>
      </w:r>
      <w:r w:rsidR="002F2DE3" w:rsidRPr="00CA5069">
        <w:rPr>
          <w:rFonts w:cs="Arial"/>
          <w:b/>
          <w:sz w:val="22"/>
          <w:szCs w:val="22"/>
        </w:rPr>
        <w:t xml:space="preserve"> is present the bid will be disqualified.</w:t>
      </w:r>
      <w:r w:rsidR="0091021E">
        <w:rPr>
          <w:rFonts w:cs="Arial"/>
          <w:b/>
          <w:sz w:val="22"/>
          <w:szCs w:val="22"/>
        </w:rPr>
        <w:t xml:space="preserve"> </w:t>
      </w:r>
    </w:p>
    <w:p w:rsidR="001A2C2E" w:rsidRPr="0091021E" w:rsidRDefault="001A2C2E" w:rsidP="0091021E">
      <w:pPr>
        <w:ind w:left="1701"/>
        <w:rPr>
          <w:rFonts w:cs="Arial"/>
          <w:sz w:val="16"/>
          <w:szCs w:val="16"/>
        </w:rPr>
      </w:pPr>
    </w:p>
    <w:p w:rsidR="002834FF" w:rsidRDefault="00ED3152" w:rsidP="00DC266A">
      <w:pPr>
        <w:ind w:left="1701" w:hanging="567"/>
        <w:jc w:val="both"/>
        <w:rPr>
          <w:rFonts w:cs="Arial"/>
          <w:sz w:val="22"/>
          <w:szCs w:val="22"/>
        </w:rPr>
      </w:pPr>
      <w:r>
        <w:rPr>
          <w:rFonts w:cs="Arial"/>
          <w:sz w:val="22"/>
          <w:szCs w:val="22"/>
        </w:rPr>
        <w:t>4</w:t>
      </w:r>
      <w:r w:rsidR="006C1FDE">
        <w:rPr>
          <w:rFonts w:cs="Arial"/>
          <w:sz w:val="22"/>
          <w:szCs w:val="22"/>
        </w:rPr>
        <w:t>.4.2</w:t>
      </w:r>
      <w:r w:rsidR="002834FF">
        <w:rPr>
          <w:rFonts w:cs="Arial"/>
          <w:sz w:val="22"/>
          <w:szCs w:val="22"/>
        </w:rPr>
        <w:tab/>
      </w:r>
      <w:r w:rsidR="002834FF">
        <w:rPr>
          <w:rFonts w:cs="Arial"/>
          <w:b/>
          <w:sz w:val="22"/>
          <w:szCs w:val="22"/>
          <w:u w:val="single"/>
        </w:rPr>
        <w:t>Allocation</w:t>
      </w:r>
      <w:r w:rsidR="002834FF">
        <w:rPr>
          <w:rFonts w:cs="Arial"/>
          <w:b/>
          <w:sz w:val="22"/>
          <w:szCs w:val="22"/>
        </w:rPr>
        <w:t>:</w:t>
      </w:r>
      <w:r w:rsidR="002834FF">
        <w:rPr>
          <w:rFonts w:cs="Arial"/>
          <w:b/>
          <w:sz w:val="22"/>
          <w:szCs w:val="22"/>
        </w:rPr>
        <w:tab/>
      </w:r>
      <w:r w:rsidR="002834FF">
        <w:rPr>
          <w:rFonts w:cs="Arial"/>
          <w:sz w:val="22"/>
          <w:szCs w:val="22"/>
        </w:rPr>
        <w:t>The erven will be allocated to the highest qualifying bidder on each erf</w:t>
      </w:r>
      <w:r w:rsidR="00E26A5D">
        <w:rPr>
          <w:rFonts w:cs="Arial"/>
          <w:sz w:val="22"/>
          <w:szCs w:val="22"/>
        </w:rPr>
        <w:t xml:space="preserve"> based on one erf per person / entity</w:t>
      </w:r>
      <w:r w:rsidR="002834FF">
        <w:rPr>
          <w:rFonts w:cs="Arial"/>
          <w:sz w:val="22"/>
          <w:szCs w:val="22"/>
        </w:rPr>
        <w:t>.</w:t>
      </w:r>
      <w:r w:rsidR="008E16FB">
        <w:rPr>
          <w:rFonts w:cs="Arial"/>
          <w:sz w:val="22"/>
          <w:szCs w:val="22"/>
        </w:rPr>
        <w:t xml:space="preserve"> Once the bidder accepts the allocation, a</w:t>
      </w:r>
      <w:r w:rsidR="00DC266A">
        <w:rPr>
          <w:rFonts w:cs="Arial"/>
          <w:sz w:val="22"/>
          <w:szCs w:val="22"/>
        </w:rPr>
        <w:t xml:space="preserve"> </w:t>
      </w:r>
      <w:r w:rsidR="008E16FB">
        <w:rPr>
          <w:rFonts w:cs="Arial"/>
          <w:sz w:val="22"/>
          <w:szCs w:val="22"/>
        </w:rPr>
        <w:t xml:space="preserve">withdrawal of acceptance will lead to disqualification and forfeiture of the registration fee. </w:t>
      </w:r>
    </w:p>
    <w:p w:rsidR="002E2F87" w:rsidRPr="0091021E" w:rsidRDefault="002E2F87" w:rsidP="001A2C2E">
      <w:pPr>
        <w:ind w:left="1701" w:hanging="567"/>
        <w:rPr>
          <w:rFonts w:cs="Arial"/>
          <w:sz w:val="16"/>
          <w:szCs w:val="16"/>
        </w:rPr>
      </w:pPr>
    </w:p>
    <w:p w:rsidR="00F2727E" w:rsidRPr="000B2C86" w:rsidRDefault="00ED3152" w:rsidP="009A11DC">
      <w:pPr>
        <w:ind w:left="1701" w:hanging="567"/>
        <w:jc w:val="both"/>
        <w:rPr>
          <w:rFonts w:cs="Arial"/>
          <w:sz w:val="22"/>
          <w:szCs w:val="22"/>
        </w:rPr>
      </w:pPr>
      <w:r>
        <w:rPr>
          <w:rFonts w:cs="Arial"/>
          <w:sz w:val="22"/>
          <w:szCs w:val="22"/>
        </w:rPr>
        <w:t>4</w:t>
      </w:r>
      <w:r w:rsidR="006C1FDE">
        <w:rPr>
          <w:rFonts w:cs="Arial"/>
          <w:sz w:val="22"/>
          <w:szCs w:val="22"/>
        </w:rPr>
        <w:t>.4.3</w:t>
      </w:r>
      <w:r w:rsidR="00F2727E" w:rsidRPr="00F2727E">
        <w:rPr>
          <w:rFonts w:cs="Arial"/>
          <w:sz w:val="22"/>
          <w:szCs w:val="22"/>
        </w:rPr>
        <w:tab/>
      </w:r>
      <w:r w:rsidR="00F2727E" w:rsidRPr="000B2C86">
        <w:rPr>
          <w:rFonts w:cs="Arial"/>
          <w:b/>
          <w:sz w:val="22"/>
          <w:szCs w:val="22"/>
          <w:u w:val="single"/>
        </w:rPr>
        <w:t>Deadlock</w:t>
      </w:r>
      <w:r w:rsidR="002834FF" w:rsidRPr="000B2C86">
        <w:rPr>
          <w:rFonts w:cs="Arial"/>
          <w:b/>
          <w:sz w:val="22"/>
          <w:szCs w:val="22"/>
        </w:rPr>
        <w:t>:</w:t>
      </w:r>
      <w:r w:rsidR="002834FF" w:rsidRPr="000B2C86">
        <w:rPr>
          <w:rFonts w:cs="Arial"/>
          <w:b/>
          <w:sz w:val="22"/>
          <w:szCs w:val="22"/>
        </w:rPr>
        <w:tab/>
      </w:r>
      <w:r w:rsidR="00F2727E" w:rsidRPr="000B2C86">
        <w:rPr>
          <w:rFonts w:cs="Arial"/>
          <w:sz w:val="22"/>
          <w:szCs w:val="22"/>
        </w:rPr>
        <w:t xml:space="preserve">In the event that a deadlock arises, i.e. two or more successful bidders offer the same price for an </w:t>
      </w:r>
      <w:proofErr w:type="gramStart"/>
      <w:r w:rsidR="00F2727E" w:rsidRPr="000B2C86">
        <w:rPr>
          <w:rFonts w:cs="Arial"/>
          <w:sz w:val="22"/>
          <w:szCs w:val="22"/>
        </w:rPr>
        <w:t>erf,</w:t>
      </w:r>
      <w:proofErr w:type="gramEnd"/>
      <w:r w:rsidR="00F2727E" w:rsidRPr="000B2C86">
        <w:rPr>
          <w:rFonts w:cs="Arial"/>
          <w:sz w:val="22"/>
          <w:szCs w:val="22"/>
        </w:rPr>
        <w:t xml:space="preserve"> </w:t>
      </w:r>
      <w:r w:rsidR="000B2C86" w:rsidRPr="000B2C86">
        <w:rPr>
          <w:rFonts w:cs="Arial"/>
          <w:sz w:val="22"/>
          <w:szCs w:val="22"/>
        </w:rPr>
        <w:t xml:space="preserve">the </w:t>
      </w:r>
      <w:r w:rsidR="00E26A5D" w:rsidRPr="000B2C86">
        <w:rPr>
          <w:rFonts w:cs="Arial"/>
          <w:sz w:val="22"/>
          <w:szCs w:val="22"/>
        </w:rPr>
        <w:t>deadlocked bidders will immediately be given an opportunity to bid against one ano</w:t>
      </w:r>
      <w:r w:rsidR="000B2C86">
        <w:rPr>
          <w:rFonts w:cs="Arial"/>
          <w:sz w:val="22"/>
          <w:szCs w:val="22"/>
        </w:rPr>
        <w:t>t</w:t>
      </w:r>
      <w:r w:rsidR="00E26A5D" w:rsidRPr="000B2C86">
        <w:rPr>
          <w:rFonts w:cs="Arial"/>
          <w:sz w:val="22"/>
          <w:szCs w:val="22"/>
        </w:rPr>
        <w:t>her by means of written offers. The resultant highest bidder will be allocated the erf</w:t>
      </w:r>
      <w:r w:rsidR="000B2C86" w:rsidRPr="000B2C86">
        <w:rPr>
          <w:rFonts w:cs="Arial"/>
          <w:sz w:val="22"/>
          <w:szCs w:val="22"/>
        </w:rPr>
        <w:t>.</w:t>
      </w:r>
    </w:p>
    <w:p w:rsidR="0091021E" w:rsidRPr="000B2C86" w:rsidRDefault="0091021E" w:rsidP="002834FF">
      <w:pPr>
        <w:ind w:left="1701" w:hanging="567"/>
        <w:rPr>
          <w:rFonts w:cs="Arial"/>
          <w:b/>
          <w:sz w:val="16"/>
          <w:szCs w:val="16"/>
        </w:rPr>
      </w:pPr>
    </w:p>
    <w:p w:rsidR="00F2727E" w:rsidRDefault="00ED3152" w:rsidP="00F2727E">
      <w:pPr>
        <w:ind w:left="1701" w:hanging="567"/>
        <w:jc w:val="both"/>
        <w:rPr>
          <w:rFonts w:cs="Arial"/>
          <w:iCs/>
          <w:sz w:val="22"/>
          <w:szCs w:val="22"/>
        </w:rPr>
      </w:pPr>
      <w:r>
        <w:rPr>
          <w:rFonts w:cs="Arial"/>
          <w:iCs/>
          <w:sz w:val="22"/>
          <w:szCs w:val="22"/>
        </w:rPr>
        <w:t>4</w:t>
      </w:r>
      <w:r w:rsidR="006C1FDE">
        <w:rPr>
          <w:rFonts w:cs="Arial"/>
          <w:iCs/>
          <w:sz w:val="22"/>
          <w:szCs w:val="22"/>
        </w:rPr>
        <w:t>.4.4</w:t>
      </w:r>
      <w:r w:rsidR="00F2727E">
        <w:rPr>
          <w:rFonts w:cs="Arial"/>
          <w:iCs/>
          <w:sz w:val="22"/>
          <w:szCs w:val="22"/>
        </w:rPr>
        <w:tab/>
      </w:r>
      <w:r w:rsidR="00F2727E" w:rsidRPr="004C1AB1">
        <w:rPr>
          <w:rFonts w:cs="Arial"/>
          <w:iCs/>
          <w:sz w:val="22"/>
          <w:szCs w:val="22"/>
        </w:rPr>
        <w:t xml:space="preserve">No negotiations will be entered into after the bids have been opened and prospective purchasers are cautioned to make adequate provision with their </w:t>
      </w:r>
      <w:r w:rsidR="00F2727E">
        <w:rPr>
          <w:rFonts w:cs="Arial"/>
          <w:iCs/>
          <w:sz w:val="22"/>
          <w:szCs w:val="22"/>
        </w:rPr>
        <w:t>registered bank</w:t>
      </w:r>
      <w:r w:rsidR="00F2727E" w:rsidRPr="004C1AB1">
        <w:rPr>
          <w:rFonts w:cs="Arial"/>
          <w:iCs/>
          <w:sz w:val="22"/>
          <w:szCs w:val="22"/>
        </w:rPr>
        <w:t xml:space="preserve"> prior to the proceedings, as no other arrangement will be accepted than indicated herein.</w:t>
      </w:r>
      <w:r w:rsidR="00D509BC">
        <w:rPr>
          <w:rFonts w:cs="Arial"/>
          <w:iCs/>
          <w:sz w:val="22"/>
          <w:szCs w:val="22"/>
        </w:rPr>
        <w:t xml:space="preserve"> </w:t>
      </w:r>
      <w:r w:rsidR="00D509BC" w:rsidRPr="00D509BC">
        <w:rPr>
          <w:rFonts w:cs="Arial"/>
          <w:i/>
          <w:iCs/>
          <w:sz w:val="22"/>
          <w:szCs w:val="22"/>
          <w:u w:val="single"/>
        </w:rPr>
        <w:t xml:space="preserve">Please also take note of point </w:t>
      </w:r>
      <w:r w:rsidR="00FA4061">
        <w:rPr>
          <w:rFonts w:cs="Arial"/>
          <w:i/>
          <w:iCs/>
          <w:sz w:val="22"/>
          <w:szCs w:val="22"/>
          <w:u w:val="single"/>
        </w:rPr>
        <w:t>5</w:t>
      </w:r>
      <w:r w:rsidR="00D509BC" w:rsidRPr="00D509BC">
        <w:rPr>
          <w:rFonts w:cs="Arial"/>
          <w:i/>
          <w:iCs/>
          <w:sz w:val="22"/>
          <w:szCs w:val="22"/>
          <w:u w:val="single"/>
        </w:rPr>
        <w:t>.7 below</w:t>
      </w:r>
      <w:r w:rsidR="00D509BC">
        <w:rPr>
          <w:rFonts w:cs="Arial"/>
          <w:iCs/>
          <w:sz w:val="22"/>
          <w:szCs w:val="22"/>
        </w:rPr>
        <w:t>.</w:t>
      </w:r>
    </w:p>
    <w:p w:rsidR="00AE013D" w:rsidRPr="00171821" w:rsidRDefault="00AE013D" w:rsidP="00F2727E">
      <w:pPr>
        <w:ind w:left="1701" w:hanging="567"/>
        <w:jc w:val="both"/>
        <w:rPr>
          <w:rFonts w:cs="Arial"/>
          <w:iCs/>
          <w:sz w:val="16"/>
          <w:szCs w:val="16"/>
        </w:rPr>
      </w:pPr>
    </w:p>
    <w:p w:rsidR="00AE013D" w:rsidRDefault="00ED3152" w:rsidP="00F2727E">
      <w:pPr>
        <w:ind w:left="1701" w:hanging="567"/>
        <w:jc w:val="both"/>
        <w:rPr>
          <w:rFonts w:cs="Arial"/>
          <w:iCs/>
          <w:sz w:val="22"/>
          <w:szCs w:val="22"/>
        </w:rPr>
      </w:pPr>
      <w:r>
        <w:rPr>
          <w:rFonts w:cs="Arial"/>
          <w:iCs/>
          <w:sz w:val="22"/>
          <w:szCs w:val="22"/>
        </w:rPr>
        <w:t>4</w:t>
      </w:r>
      <w:r w:rsidR="006C1FDE">
        <w:rPr>
          <w:rFonts w:cs="Arial"/>
          <w:iCs/>
          <w:sz w:val="22"/>
          <w:szCs w:val="22"/>
        </w:rPr>
        <w:t>.4.5</w:t>
      </w:r>
      <w:r w:rsidR="006C1FDE">
        <w:rPr>
          <w:rFonts w:cs="Arial"/>
          <w:iCs/>
          <w:sz w:val="22"/>
          <w:szCs w:val="22"/>
        </w:rPr>
        <w:tab/>
      </w:r>
      <w:r w:rsidR="00AE013D">
        <w:rPr>
          <w:rFonts w:cs="Arial"/>
          <w:iCs/>
          <w:sz w:val="22"/>
          <w:szCs w:val="22"/>
        </w:rPr>
        <w:t>If a bidder submits multiple bids on one erf,</w:t>
      </w:r>
      <w:r w:rsidR="000B2C86">
        <w:rPr>
          <w:rFonts w:cs="Arial"/>
          <w:iCs/>
          <w:sz w:val="22"/>
          <w:szCs w:val="22"/>
        </w:rPr>
        <w:t xml:space="preserve"> only</w:t>
      </w:r>
      <w:r w:rsidR="00AE013D">
        <w:rPr>
          <w:rFonts w:cs="Arial"/>
          <w:iCs/>
          <w:sz w:val="22"/>
          <w:szCs w:val="22"/>
        </w:rPr>
        <w:t xml:space="preserve"> the highest offer will be </w:t>
      </w:r>
      <w:r w:rsidR="000B2C86">
        <w:rPr>
          <w:rFonts w:cs="Arial"/>
          <w:iCs/>
          <w:sz w:val="22"/>
          <w:szCs w:val="22"/>
        </w:rPr>
        <w:t xml:space="preserve">considered </w:t>
      </w:r>
      <w:r w:rsidR="00AE013D">
        <w:rPr>
          <w:rFonts w:cs="Arial"/>
          <w:iCs/>
          <w:sz w:val="22"/>
          <w:szCs w:val="22"/>
        </w:rPr>
        <w:t>and all subsequent bids from the same bidder will be disqualified.</w:t>
      </w:r>
      <w:r w:rsidR="00E26A5D">
        <w:rPr>
          <w:rFonts w:cs="Arial"/>
          <w:iCs/>
          <w:sz w:val="22"/>
          <w:szCs w:val="22"/>
        </w:rPr>
        <w:t xml:space="preserve"> </w:t>
      </w:r>
    </w:p>
    <w:p w:rsidR="00171821" w:rsidRPr="00171821" w:rsidRDefault="00171821" w:rsidP="00171821">
      <w:pPr>
        <w:ind w:left="1701"/>
        <w:jc w:val="both"/>
        <w:rPr>
          <w:rFonts w:cs="Arial"/>
          <w:iCs/>
          <w:sz w:val="16"/>
          <w:szCs w:val="16"/>
        </w:rPr>
      </w:pPr>
    </w:p>
    <w:p w:rsidR="00171821" w:rsidRDefault="00171821" w:rsidP="00171821">
      <w:pPr>
        <w:pStyle w:val="Subtitle"/>
        <w:ind w:left="1985" w:hanging="284"/>
        <w:jc w:val="both"/>
        <w:rPr>
          <w:sz w:val="22"/>
          <w:szCs w:val="22"/>
          <w:lang w:val="en-GB"/>
        </w:rPr>
      </w:pPr>
      <w:r>
        <w:rPr>
          <w:sz w:val="22"/>
          <w:szCs w:val="22"/>
          <w:lang w:val="en-GB"/>
        </w:rPr>
        <w:sym w:font="Wingdings" w:char="F0C4"/>
      </w:r>
      <w:r>
        <w:rPr>
          <w:sz w:val="22"/>
          <w:szCs w:val="22"/>
          <w:lang w:val="en-GB"/>
        </w:rPr>
        <w:tab/>
      </w:r>
      <w:proofErr w:type="gramStart"/>
      <w:r>
        <w:rPr>
          <w:sz w:val="22"/>
          <w:szCs w:val="22"/>
          <w:lang w:val="en-GB"/>
        </w:rPr>
        <w:t>a</w:t>
      </w:r>
      <w:proofErr w:type="gramEnd"/>
      <w:r>
        <w:rPr>
          <w:sz w:val="22"/>
          <w:szCs w:val="22"/>
          <w:lang w:val="en-GB"/>
        </w:rPr>
        <w:t xml:space="preserve"> person </w:t>
      </w:r>
      <w:r w:rsidR="008353ED">
        <w:rPr>
          <w:sz w:val="22"/>
          <w:szCs w:val="22"/>
          <w:lang w:val="en-GB"/>
        </w:rPr>
        <w:t xml:space="preserve">or married couple </w:t>
      </w:r>
      <w:r>
        <w:rPr>
          <w:sz w:val="22"/>
          <w:szCs w:val="22"/>
          <w:lang w:val="en-GB"/>
        </w:rPr>
        <w:t xml:space="preserve">may not bid on the </w:t>
      </w:r>
      <w:r w:rsidRPr="00171821">
        <w:rPr>
          <w:sz w:val="22"/>
          <w:szCs w:val="22"/>
          <w:u w:val="single"/>
          <w:lang w:val="en-GB"/>
        </w:rPr>
        <w:t>same property</w:t>
      </w:r>
      <w:r>
        <w:rPr>
          <w:sz w:val="22"/>
          <w:szCs w:val="22"/>
          <w:lang w:val="en-GB"/>
        </w:rPr>
        <w:t xml:space="preserve"> in their personal name as well as in the name of legal entities in which they hold an interest, share or equity.</w:t>
      </w:r>
    </w:p>
    <w:p w:rsidR="00171821" w:rsidRPr="00171821" w:rsidRDefault="00171821" w:rsidP="00171821">
      <w:pPr>
        <w:ind w:left="1701"/>
        <w:jc w:val="both"/>
        <w:rPr>
          <w:rFonts w:cs="Arial"/>
          <w:iCs/>
          <w:sz w:val="16"/>
          <w:szCs w:val="16"/>
        </w:rPr>
      </w:pPr>
    </w:p>
    <w:p w:rsidR="00171821" w:rsidRPr="0013098D" w:rsidRDefault="00ED3152" w:rsidP="00171821">
      <w:pPr>
        <w:ind w:left="1701" w:hanging="567"/>
        <w:jc w:val="both"/>
        <w:rPr>
          <w:sz w:val="22"/>
          <w:szCs w:val="18"/>
          <w:lang w:eastAsia="en-GB"/>
        </w:rPr>
      </w:pPr>
      <w:r>
        <w:rPr>
          <w:sz w:val="22"/>
        </w:rPr>
        <w:t>4</w:t>
      </w:r>
      <w:r w:rsidR="006C1FDE">
        <w:rPr>
          <w:sz w:val="22"/>
        </w:rPr>
        <w:t>.4.6</w:t>
      </w:r>
      <w:r w:rsidR="00171821">
        <w:rPr>
          <w:sz w:val="22"/>
        </w:rPr>
        <w:tab/>
      </w:r>
      <w:r w:rsidR="00171821" w:rsidRPr="0013098D">
        <w:rPr>
          <w:sz w:val="22"/>
        </w:rPr>
        <w:t>Should any erven remain unsold after</w:t>
      </w:r>
      <w:r w:rsidR="00171821">
        <w:rPr>
          <w:sz w:val="22"/>
        </w:rPr>
        <w:t xml:space="preserve"> all bids have been processed, </w:t>
      </w:r>
      <w:r w:rsidR="00171821" w:rsidRPr="0013098D">
        <w:rPr>
          <w:sz w:val="22"/>
        </w:rPr>
        <w:t xml:space="preserve">a second round will be held where such remaining erven will be sold to the highest bidder on the day and at the venue of the </w:t>
      </w:r>
      <w:r w:rsidR="00171821">
        <w:rPr>
          <w:sz w:val="22"/>
        </w:rPr>
        <w:t>closed bid sale</w:t>
      </w:r>
      <w:r w:rsidR="00171821" w:rsidRPr="0013098D">
        <w:rPr>
          <w:sz w:val="22"/>
        </w:rPr>
        <w:t>, irrespective of the status of the bidder, or whether the bidder has already purchase</w:t>
      </w:r>
      <w:r w:rsidR="00171821">
        <w:rPr>
          <w:sz w:val="22"/>
        </w:rPr>
        <w:t>d</w:t>
      </w:r>
      <w:r w:rsidR="00171821" w:rsidRPr="0013098D">
        <w:rPr>
          <w:sz w:val="22"/>
        </w:rPr>
        <w:t xml:space="preserve"> an erf during the first round.</w:t>
      </w:r>
    </w:p>
    <w:p w:rsidR="003A4363" w:rsidRDefault="003A4363" w:rsidP="00F2727E">
      <w:pPr>
        <w:ind w:left="1134"/>
        <w:jc w:val="both"/>
        <w:rPr>
          <w:rFonts w:cs="Arial"/>
          <w:iCs/>
          <w:sz w:val="16"/>
          <w:szCs w:val="16"/>
        </w:rPr>
      </w:pPr>
    </w:p>
    <w:p w:rsidR="00F2727E" w:rsidRDefault="00ED3152" w:rsidP="00F2727E">
      <w:pPr>
        <w:pStyle w:val="Subtitle"/>
        <w:ind w:left="1134" w:hanging="567"/>
        <w:jc w:val="both"/>
        <w:rPr>
          <w:rFonts w:cs="Arial"/>
          <w:b/>
          <w:sz w:val="22"/>
          <w:szCs w:val="22"/>
          <w:u w:val="single"/>
        </w:rPr>
      </w:pPr>
      <w:r>
        <w:rPr>
          <w:rFonts w:cs="Arial"/>
          <w:sz w:val="22"/>
          <w:szCs w:val="22"/>
        </w:rPr>
        <w:t>4</w:t>
      </w:r>
      <w:r w:rsidR="0091021E">
        <w:rPr>
          <w:rFonts w:cs="Arial"/>
          <w:sz w:val="22"/>
          <w:szCs w:val="22"/>
        </w:rPr>
        <w:t>.5</w:t>
      </w:r>
      <w:r w:rsidR="00F2727E">
        <w:rPr>
          <w:rFonts w:cs="Arial"/>
          <w:sz w:val="22"/>
          <w:szCs w:val="22"/>
        </w:rPr>
        <w:tab/>
      </w:r>
      <w:r w:rsidR="00F2727E" w:rsidRPr="006E2093">
        <w:rPr>
          <w:rFonts w:cs="Arial"/>
          <w:b/>
          <w:sz w:val="22"/>
          <w:szCs w:val="22"/>
          <w:u w:val="single"/>
        </w:rPr>
        <w:t>Declaration of Purchaser</w:t>
      </w:r>
    </w:p>
    <w:p w:rsidR="00F2727E" w:rsidRPr="00A870AF" w:rsidRDefault="00F2727E" w:rsidP="00A870AF">
      <w:pPr>
        <w:pStyle w:val="Subtitle"/>
        <w:ind w:left="1134"/>
        <w:jc w:val="both"/>
        <w:rPr>
          <w:rFonts w:cs="Arial"/>
          <w:color w:val="FF0000"/>
          <w:sz w:val="16"/>
          <w:szCs w:val="16"/>
        </w:rPr>
      </w:pPr>
    </w:p>
    <w:p w:rsidR="00F2727E" w:rsidRDefault="00F2727E" w:rsidP="00F2727E">
      <w:pPr>
        <w:pStyle w:val="Subtitle"/>
        <w:ind w:left="1134"/>
        <w:jc w:val="both"/>
        <w:rPr>
          <w:sz w:val="22"/>
          <w:szCs w:val="22"/>
          <w:lang w:val="en-GB"/>
        </w:rPr>
      </w:pPr>
      <w:r w:rsidRPr="00D1603D">
        <w:rPr>
          <w:sz w:val="22"/>
          <w:szCs w:val="22"/>
          <w:lang w:val="en-GB"/>
        </w:rPr>
        <w:t xml:space="preserve">The successful purchaser must sign the </w:t>
      </w:r>
      <w:r>
        <w:rPr>
          <w:sz w:val="22"/>
          <w:szCs w:val="22"/>
          <w:lang w:val="en-GB"/>
        </w:rPr>
        <w:t>‘</w:t>
      </w:r>
      <w:r w:rsidRPr="00D1603D">
        <w:rPr>
          <w:sz w:val="22"/>
          <w:szCs w:val="22"/>
          <w:lang w:val="en-GB"/>
        </w:rPr>
        <w:t xml:space="preserve">Declaration </w:t>
      </w:r>
      <w:r>
        <w:rPr>
          <w:sz w:val="22"/>
          <w:szCs w:val="22"/>
          <w:lang w:val="en-GB"/>
        </w:rPr>
        <w:t>of</w:t>
      </w:r>
      <w:r w:rsidRPr="00D1603D">
        <w:rPr>
          <w:sz w:val="22"/>
          <w:szCs w:val="22"/>
          <w:lang w:val="en-GB"/>
        </w:rPr>
        <w:t xml:space="preserve"> Purchase</w:t>
      </w:r>
      <w:r>
        <w:rPr>
          <w:sz w:val="22"/>
          <w:szCs w:val="22"/>
          <w:lang w:val="en-GB"/>
        </w:rPr>
        <w:t>’</w:t>
      </w:r>
      <w:r w:rsidRPr="00D1603D">
        <w:rPr>
          <w:sz w:val="22"/>
          <w:szCs w:val="22"/>
          <w:lang w:val="en-GB"/>
        </w:rPr>
        <w:t xml:space="preserve"> before leaving</w:t>
      </w:r>
      <w:r>
        <w:rPr>
          <w:sz w:val="22"/>
          <w:szCs w:val="22"/>
          <w:lang w:val="en-GB"/>
        </w:rPr>
        <w:t xml:space="preserve"> </w:t>
      </w:r>
      <w:r w:rsidRPr="00D1603D">
        <w:rPr>
          <w:sz w:val="22"/>
          <w:szCs w:val="22"/>
          <w:lang w:val="en-GB"/>
        </w:rPr>
        <w:t xml:space="preserve">the premises where the bids are opened.  </w:t>
      </w:r>
      <w:r w:rsidRPr="006E4133">
        <w:rPr>
          <w:sz w:val="22"/>
          <w:szCs w:val="22"/>
          <w:lang w:val="en-GB"/>
        </w:rPr>
        <w:t>Please have</w:t>
      </w:r>
      <w:r w:rsidR="007C6BAB">
        <w:rPr>
          <w:sz w:val="22"/>
          <w:szCs w:val="22"/>
          <w:lang w:val="en-GB"/>
        </w:rPr>
        <w:t xml:space="preserve"> </w:t>
      </w:r>
      <w:r w:rsidRPr="006E4133">
        <w:rPr>
          <w:sz w:val="22"/>
          <w:szCs w:val="22"/>
          <w:lang w:val="en-GB"/>
        </w:rPr>
        <w:t>your</w:t>
      </w:r>
      <w:r w:rsidR="00C4342D">
        <w:rPr>
          <w:sz w:val="22"/>
          <w:szCs w:val="22"/>
          <w:lang w:val="en-GB"/>
        </w:rPr>
        <w:t xml:space="preserve"> entity’s registration documentation / </w:t>
      </w:r>
      <w:r w:rsidRPr="006E4133">
        <w:rPr>
          <w:sz w:val="22"/>
          <w:szCs w:val="22"/>
          <w:lang w:val="en-GB"/>
        </w:rPr>
        <w:t>identity card</w:t>
      </w:r>
      <w:r w:rsidR="000B2C86">
        <w:rPr>
          <w:sz w:val="22"/>
          <w:szCs w:val="22"/>
          <w:lang w:val="en-GB"/>
        </w:rPr>
        <w:t xml:space="preserve"> available</w:t>
      </w:r>
      <w:r>
        <w:rPr>
          <w:sz w:val="22"/>
          <w:szCs w:val="22"/>
          <w:lang w:val="en-GB"/>
        </w:rPr>
        <w:t>.</w:t>
      </w:r>
    </w:p>
    <w:p w:rsidR="00F2727E" w:rsidRDefault="00F2727E" w:rsidP="00F2727E">
      <w:pPr>
        <w:pStyle w:val="Subtitle"/>
        <w:tabs>
          <w:tab w:val="left" w:pos="1701"/>
        </w:tabs>
        <w:ind w:left="1134"/>
        <w:jc w:val="both"/>
        <w:rPr>
          <w:rFonts w:cs="Arial"/>
          <w:sz w:val="16"/>
          <w:szCs w:val="16"/>
          <w:lang w:val="en-GB"/>
        </w:rPr>
      </w:pPr>
    </w:p>
    <w:p w:rsidR="00F2727E" w:rsidRDefault="00ED3152" w:rsidP="00041A3B">
      <w:pPr>
        <w:rPr>
          <w:rFonts w:cs="Arial"/>
          <w:b/>
          <w:sz w:val="22"/>
          <w:szCs w:val="22"/>
        </w:rPr>
      </w:pPr>
      <w:r>
        <w:rPr>
          <w:rFonts w:cs="Arial"/>
          <w:sz w:val="22"/>
          <w:szCs w:val="22"/>
        </w:rPr>
        <w:t>4</w:t>
      </w:r>
      <w:r w:rsidR="00BA1335" w:rsidRPr="00BA1335">
        <w:rPr>
          <w:rFonts w:cs="Arial"/>
          <w:sz w:val="22"/>
          <w:szCs w:val="22"/>
        </w:rPr>
        <w:t>.</w:t>
      </w:r>
      <w:r w:rsidR="0091021E">
        <w:rPr>
          <w:rFonts w:cs="Arial"/>
          <w:sz w:val="22"/>
          <w:szCs w:val="22"/>
        </w:rPr>
        <w:t>6</w:t>
      </w:r>
      <w:r w:rsidR="00F2727E" w:rsidRPr="00BA1335">
        <w:rPr>
          <w:rFonts w:cs="Arial"/>
          <w:sz w:val="22"/>
          <w:szCs w:val="22"/>
        </w:rPr>
        <w:t xml:space="preserve"> </w:t>
      </w:r>
      <w:r w:rsidR="00F2727E" w:rsidRPr="00BA1335">
        <w:rPr>
          <w:rFonts w:cs="Arial"/>
          <w:sz w:val="22"/>
          <w:szCs w:val="22"/>
        </w:rPr>
        <w:tab/>
      </w:r>
      <w:r w:rsidR="00F2727E" w:rsidRPr="00765227">
        <w:rPr>
          <w:rFonts w:cs="Arial"/>
          <w:b/>
          <w:sz w:val="22"/>
          <w:szCs w:val="22"/>
          <w:u w:val="single"/>
        </w:rPr>
        <w:t>Disqualification of Bids</w:t>
      </w:r>
    </w:p>
    <w:p w:rsidR="00F2727E" w:rsidRPr="00A870AF" w:rsidRDefault="00F2727E" w:rsidP="00F2727E">
      <w:pPr>
        <w:pStyle w:val="Subtitle"/>
        <w:ind w:left="1134"/>
        <w:jc w:val="both"/>
        <w:outlineLvl w:val="0"/>
        <w:rPr>
          <w:rFonts w:cs="Arial"/>
          <w:sz w:val="16"/>
          <w:szCs w:val="16"/>
        </w:rPr>
      </w:pPr>
    </w:p>
    <w:p w:rsidR="00F2727E" w:rsidRPr="00EF6C39" w:rsidRDefault="00F2727E" w:rsidP="00F2727E">
      <w:pPr>
        <w:pStyle w:val="Subtitle"/>
        <w:ind w:left="1134"/>
        <w:jc w:val="both"/>
        <w:outlineLvl w:val="0"/>
        <w:rPr>
          <w:rFonts w:cs="Arial"/>
          <w:sz w:val="22"/>
          <w:szCs w:val="22"/>
        </w:rPr>
      </w:pPr>
      <w:r w:rsidRPr="00EF6C39">
        <w:rPr>
          <w:rFonts w:cs="Arial"/>
          <w:sz w:val="22"/>
          <w:szCs w:val="22"/>
        </w:rPr>
        <w:t>The following will result in bids being disqualified:</w:t>
      </w:r>
    </w:p>
    <w:p w:rsidR="00F2727E" w:rsidRPr="00A870AF" w:rsidRDefault="00F2727E" w:rsidP="00F2727E">
      <w:pPr>
        <w:pStyle w:val="Subtitle"/>
        <w:ind w:left="1560" w:hanging="426"/>
        <w:jc w:val="both"/>
        <w:outlineLvl w:val="0"/>
        <w:rPr>
          <w:rFonts w:cs="Arial"/>
          <w:sz w:val="16"/>
          <w:szCs w:val="16"/>
        </w:rPr>
      </w:pPr>
    </w:p>
    <w:p w:rsidR="00F2727E" w:rsidRDefault="00ED3152" w:rsidP="00BA1335">
      <w:pPr>
        <w:pStyle w:val="Subtitle"/>
        <w:ind w:left="1701" w:hanging="567"/>
        <w:jc w:val="both"/>
        <w:outlineLvl w:val="0"/>
        <w:rPr>
          <w:rFonts w:cs="Arial"/>
          <w:sz w:val="20"/>
        </w:rPr>
      </w:pPr>
      <w:r>
        <w:rPr>
          <w:rFonts w:cs="Arial"/>
          <w:sz w:val="20"/>
        </w:rPr>
        <w:t>4</w:t>
      </w:r>
      <w:r w:rsidR="0091044A">
        <w:rPr>
          <w:rFonts w:cs="Arial"/>
          <w:sz w:val="20"/>
        </w:rPr>
        <w:t>.6.1</w:t>
      </w:r>
      <w:r w:rsidR="00BA1335" w:rsidRPr="00C52230">
        <w:rPr>
          <w:rFonts w:cs="Arial"/>
          <w:sz w:val="20"/>
        </w:rPr>
        <w:tab/>
      </w:r>
      <w:r w:rsidR="00F2727E" w:rsidRPr="00C52230">
        <w:rPr>
          <w:rFonts w:cs="Arial"/>
          <w:sz w:val="20"/>
        </w:rPr>
        <w:t xml:space="preserve">Bids not submitted on </w:t>
      </w:r>
      <w:r w:rsidR="00C02C48" w:rsidRPr="00C52230">
        <w:rPr>
          <w:rFonts w:cs="Arial"/>
          <w:sz w:val="20"/>
        </w:rPr>
        <w:t xml:space="preserve">a </w:t>
      </w:r>
      <w:r w:rsidR="00F2727E" w:rsidRPr="00C52230">
        <w:rPr>
          <w:rFonts w:cs="Arial"/>
          <w:sz w:val="20"/>
        </w:rPr>
        <w:t>duly completed bid form.</w:t>
      </w:r>
    </w:p>
    <w:p w:rsidR="009A11DC" w:rsidRPr="009A11DC" w:rsidRDefault="00ED3152" w:rsidP="00BA1335">
      <w:pPr>
        <w:pStyle w:val="Subtitle"/>
        <w:ind w:left="1701" w:hanging="567"/>
        <w:jc w:val="both"/>
        <w:outlineLvl w:val="0"/>
        <w:rPr>
          <w:rFonts w:cs="Arial"/>
          <w:sz w:val="20"/>
        </w:rPr>
      </w:pPr>
      <w:r>
        <w:rPr>
          <w:rFonts w:cs="Arial"/>
          <w:sz w:val="20"/>
        </w:rPr>
        <w:t>4</w:t>
      </w:r>
      <w:r w:rsidR="0091044A">
        <w:rPr>
          <w:rFonts w:cs="Arial"/>
          <w:sz w:val="20"/>
        </w:rPr>
        <w:t>.6.2</w:t>
      </w:r>
      <w:r w:rsidR="009A11DC">
        <w:rPr>
          <w:rFonts w:cs="Arial"/>
          <w:sz w:val="20"/>
        </w:rPr>
        <w:tab/>
        <w:t xml:space="preserve">Bids not placed in the correct boxes marked with the erf number on </w:t>
      </w:r>
      <w:r w:rsidR="000E0F4B">
        <w:rPr>
          <w:rFonts w:cs="Arial"/>
          <w:b/>
          <w:sz w:val="20"/>
        </w:rPr>
        <w:t>27 November 2020</w:t>
      </w:r>
      <w:r w:rsidR="009A11DC">
        <w:rPr>
          <w:rFonts w:cs="Arial"/>
          <w:sz w:val="20"/>
        </w:rPr>
        <w:t xml:space="preserve"> during the bidding process.</w:t>
      </w:r>
    </w:p>
    <w:p w:rsidR="00F2727E" w:rsidRPr="00C52230" w:rsidRDefault="00ED3152" w:rsidP="00BA1335">
      <w:pPr>
        <w:pStyle w:val="Subtitle"/>
        <w:ind w:left="1701" w:hanging="567"/>
        <w:jc w:val="both"/>
        <w:outlineLvl w:val="0"/>
        <w:rPr>
          <w:rFonts w:cs="Arial"/>
          <w:sz w:val="20"/>
        </w:rPr>
      </w:pPr>
      <w:r>
        <w:rPr>
          <w:rFonts w:cs="Arial"/>
          <w:sz w:val="20"/>
        </w:rPr>
        <w:t>4</w:t>
      </w:r>
      <w:r w:rsidR="0091044A">
        <w:rPr>
          <w:rFonts w:cs="Arial"/>
          <w:sz w:val="20"/>
        </w:rPr>
        <w:t>.6.3</w:t>
      </w:r>
      <w:r w:rsidR="00BA1335" w:rsidRPr="00C52230">
        <w:rPr>
          <w:rFonts w:cs="Arial"/>
          <w:sz w:val="20"/>
        </w:rPr>
        <w:tab/>
      </w:r>
      <w:r w:rsidR="00F2727E" w:rsidRPr="00C52230">
        <w:rPr>
          <w:rFonts w:cs="Arial"/>
          <w:sz w:val="20"/>
        </w:rPr>
        <w:t>Bids for amounts lower than the upset price.</w:t>
      </w:r>
    </w:p>
    <w:p w:rsidR="007C6BAB" w:rsidRPr="007C6BAB" w:rsidRDefault="00ED3152" w:rsidP="00BA1335">
      <w:pPr>
        <w:pStyle w:val="Subtitle"/>
        <w:ind w:left="1701" w:hanging="567"/>
        <w:jc w:val="both"/>
        <w:outlineLvl w:val="0"/>
        <w:rPr>
          <w:rFonts w:cs="Arial"/>
          <w:sz w:val="20"/>
        </w:rPr>
      </w:pPr>
      <w:r>
        <w:rPr>
          <w:rFonts w:cs="Arial"/>
          <w:sz w:val="20"/>
        </w:rPr>
        <w:t>4</w:t>
      </w:r>
      <w:r w:rsidR="0091044A">
        <w:rPr>
          <w:rFonts w:cs="Arial"/>
          <w:sz w:val="20"/>
        </w:rPr>
        <w:t>.6.4</w:t>
      </w:r>
      <w:r w:rsidR="00BA1335" w:rsidRPr="007C6BAB">
        <w:rPr>
          <w:rFonts w:cs="Arial"/>
          <w:sz w:val="20"/>
        </w:rPr>
        <w:tab/>
      </w:r>
      <w:r w:rsidR="00F2727E" w:rsidRPr="007C6BAB">
        <w:rPr>
          <w:rFonts w:cs="Arial"/>
          <w:sz w:val="20"/>
        </w:rPr>
        <w:t>If bidders/proxies of bidders are not present at the</w:t>
      </w:r>
      <w:r w:rsidR="000A7885">
        <w:rPr>
          <w:rFonts w:cs="Arial"/>
          <w:sz w:val="20"/>
        </w:rPr>
        <w:t xml:space="preserve"> opening of the bids in the </w:t>
      </w:r>
      <w:r w:rsidR="006A72B7" w:rsidRPr="006A72B7">
        <w:rPr>
          <w:b/>
          <w:sz w:val="20"/>
        </w:rPr>
        <w:t>Training Centre at the Municipal Head Office</w:t>
      </w:r>
      <w:r w:rsidR="006A72B7" w:rsidRPr="006A72B7">
        <w:rPr>
          <w:sz w:val="20"/>
        </w:rPr>
        <w:t xml:space="preserve">, c/o </w:t>
      </w:r>
      <w:proofErr w:type="spellStart"/>
      <w:r w:rsidR="006A72B7" w:rsidRPr="006A72B7">
        <w:rPr>
          <w:sz w:val="20"/>
        </w:rPr>
        <w:t>Rakotoka</w:t>
      </w:r>
      <w:proofErr w:type="spellEnd"/>
      <w:r w:rsidR="006A72B7" w:rsidRPr="006A72B7">
        <w:rPr>
          <w:sz w:val="20"/>
        </w:rPr>
        <w:t xml:space="preserve"> Street</w:t>
      </w:r>
      <w:r w:rsidR="006A72B7">
        <w:rPr>
          <w:sz w:val="18"/>
          <w:szCs w:val="18"/>
        </w:rPr>
        <w:t xml:space="preserve"> </w:t>
      </w:r>
      <w:r w:rsidR="000A7885">
        <w:rPr>
          <w:rFonts w:cs="Arial"/>
          <w:sz w:val="20"/>
        </w:rPr>
        <w:t>from the start until the erf is allocated.</w:t>
      </w:r>
      <w:r w:rsidR="00F2727E" w:rsidRPr="007C6BAB">
        <w:rPr>
          <w:rFonts w:cs="Arial"/>
          <w:sz w:val="20"/>
        </w:rPr>
        <w:t xml:space="preserve"> </w:t>
      </w:r>
      <w:r w:rsidR="004020AA" w:rsidRPr="007C6BAB">
        <w:rPr>
          <w:rFonts w:cs="Arial"/>
          <w:sz w:val="20"/>
        </w:rPr>
        <w:t xml:space="preserve"> </w:t>
      </w:r>
    </w:p>
    <w:p w:rsidR="003F3A9E" w:rsidRDefault="00ED3152" w:rsidP="00BA1335">
      <w:pPr>
        <w:pStyle w:val="Subtitle"/>
        <w:ind w:left="1701" w:hanging="567"/>
        <w:jc w:val="both"/>
        <w:outlineLvl w:val="0"/>
        <w:rPr>
          <w:rFonts w:cs="Arial"/>
          <w:sz w:val="20"/>
        </w:rPr>
      </w:pPr>
      <w:r>
        <w:rPr>
          <w:rFonts w:cs="Arial"/>
          <w:sz w:val="20"/>
        </w:rPr>
        <w:t>4</w:t>
      </w:r>
      <w:r w:rsidR="0091044A">
        <w:rPr>
          <w:rFonts w:cs="Arial"/>
          <w:sz w:val="20"/>
        </w:rPr>
        <w:t>.6.5</w:t>
      </w:r>
      <w:r w:rsidR="00BA1335" w:rsidRPr="00C52230">
        <w:rPr>
          <w:rFonts w:cs="Arial"/>
          <w:sz w:val="20"/>
        </w:rPr>
        <w:tab/>
      </w:r>
      <w:r w:rsidR="000A7885">
        <w:rPr>
          <w:rFonts w:cs="Arial"/>
          <w:sz w:val="20"/>
        </w:rPr>
        <w:t>If attending the closed bid sale on behalf of a bidder and not written proof of authorization / power of attorney can be presented by the proxy on behalf of a successful bidder.</w:t>
      </w:r>
    </w:p>
    <w:p w:rsidR="000A7885" w:rsidRPr="00C52230" w:rsidRDefault="00ED3152" w:rsidP="00BA1335">
      <w:pPr>
        <w:pStyle w:val="Subtitle"/>
        <w:ind w:left="1701" w:hanging="567"/>
        <w:jc w:val="both"/>
        <w:outlineLvl w:val="0"/>
        <w:rPr>
          <w:rFonts w:cs="Arial"/>
          <w:sz w:val="20"/>
        </w:rPr>
      </w:pPr>
      <w:r>
        <w:rPr>
          <w:rFonts w:cs="Arial"/>
          <w:sz w:val="20"/>
        </w:rPr>
        <w:t>4</w:t>
      </w:r>
      <w:r w:rsidR="0091044A">
        <w:rPr>
          <w:rFonts w:cs="Arial"/>
          <w:sz w:val="20"/>
        </w:rPr>
        <w:t>.6.6</w:t>
      </w:r>
      <w:r w:rsidR="000A7885">
        <w:rPr>
          <w:rFonts w:cs="Arial"/>
          <w:sz w:val="20"/>
        </w:rPr>
        <w:tab/>
        <w:t>In the discretion of the Municipality; if it is found that false and or incorrect and or incomplete information was provided on the bid form.</w:t>
      </w:r>
    </w:p>
    <w:p w:rsidR="00F2727E" w:rsidRDefault="00ED3152" w:rsidP="00BA1335">
      <w:pPr>
        <w:pStyle w:val="Subtitle"/>
        <w:ind w:left="1701" w:hanging="567"/>
        <w:jc w:val="both"/>
        <w:outlineLvl w:val="0"/>
        <w:rPr>
          <w:rFonts w:cs="Arial"/>
          <w:sz w:val="20"/>
        </w:rPr>
      </w:pPr>
      <w:r>
        <w:rPr>
          <w:rFonts w:cs="Arial"/>
          <w:sz w:val="20"/>
        </w:rPr>
        <w:t>4</w:t>
      </w:r>
      <w:r w:rsidR="0091044A">
        <w:rPr>
          <w:rFonts w:cs="Arial"/>
          <w:sz w:val="20"/>
        </w:rPr>
        <w:t>.6.7</w:t>
      </w:r>
      <w:r w:rsidR="00BA1335" w:rsidRPr="00C52230">
        <w:rPr>
          <w:rFonts w:cs="Arial"/>
          <w:sz w:val="20"/>
        </w:rPr>
        <w:tab/>
      </w:r>
      <w:r w:rsidR="00F2727E" w:rsidRPr="00C52230">
        <w:rPr>
          <w:rFonts w:cs="Arial"/>
          <w:sz w:val="20"/>
        </w:rPr>
        <w:t>Non-compliance with any other condition contained in the Conditions of Sale document.</w:t>
      </w:r>
    </w:p>
    <w:p w:rsidR="008E16FB" w:rsidRDefault="00ED3152" w:rsidP="00BA1335">
      <w:pPr>
        <w:pStyle w:val="Subtitle"/>
        <w:ind w:left="1701" w:hanging="567"/>
        <w:jc w:val="both"/>
        <w:outlineLvl w:val="0"/>
        <w:rPr>
          <w:rFonts w:cs="Arial"/>
          <w:sz w:val="20"/>
        </w:rPr>
      </w:pPr>
      <w:r>
        <w:rPr>
          <w:rFonts w:cs="Arial"/>
          <w:sz w:val="20"/>
        </w:rPr>
        <w:t>4</w:t>
      </w:r>
      <w:r w:rsidR="0091044A">
        <w:rPr>
          <w:rFonts w:cs="Arial"/>
          <w:sz w:val="20"/>
        </w:rPr>
        <w:t>.6.8</w:t>
      </w:r>
      <w:r w:rsidR="008E16FB">
        <w:rPr>
          <w:rFonts w:cs="Arial"/>
          <w:sz w:val="20"/>
        </w:rPr>
        <w:tab/>
        <w:t xml:space="preserve">If a person accepts an allocation and signs the declaration of purchase and then cancels </w:t>
      </w:r>
      <w:proofErr w:type="gramStart"/>
      <w:r w:rsidR="008E16FB">
        <w:rPr>
          <w:rFonts w:cs="Arial"/>
          <w:sz w:val="20"/>
        </w:rPr>
        <w:t>he</w:t>
      </w:r>
      <w:proofErr w:type="gramEnd"/>
      <w:r w:rsidR="008E16FB">
        <w:rPr>
          <w:rFonts w:cs="Arial"/>
          <w:sz w:val="20"/>
        </w:rPr>
        <w:t xml:space="preserve"> /she/it is disqualified and loses the registration fee.</w:t>
      </w:r>
    </w:p>
    <w:p w:rsidR="00E679E4" w:rsidRDefault="00ED3152" w:rsidP="000E5257">
      <w:pPr>
        <w:pStyle w:val="Subtitle"/>
        <w:ind w:left="1701" w:hanging="567"/>
        <w:jc w:val="both"/>
        <w:outlineLvl w:val="0"/>
        <w:rPr>
          <w:rFonts w:cs="Arial"/>
          <w:sz w:val="20"/>
        </w:rPr>
      </w:pPr>
      <w:r>
        <w:rPr>
          <w:rFonts w:cs="Arial"/>
          <w:sz w:val="20"/>
        </w:rPr>
        <w:lastRenderedPageBreak/>
        <w:t>4</w:t>
      </w:r>
      <w:r w:rsidR="0091044A">
        <w:rPr>
          <w:rFonts w:cs="Arial"/>
          <w:sz w:val="20"/>
        </w:rPr>
        <w:t>.6.9</w:t>
      </w:r>
      <w:r w:rsidR="000E5257" w:rsidRPr="000E5257">
        <w:rPr>
          <w:rFonts w:cs="Arial"/>
          <w:sz w:val="20"/>
        </w:rPr>
        <w:tab/>
        <w:t xml:space="preserve">If bidding is done in the name of a legal entity (Close Corporation, Company, Trust, etc.) and no Power of Attorney is presented by the representative </w:t>
      </w:r>
    </w:p>
    <w:p w:rsidR="00E679E4" w:rsidRDefault="00E679E4" w:rsidP="000E5257">
      <w:pPr>
        <w:pStyle w:val="Subtitle"/>
        <w:ind w:left="1701" w:hanging="567"/>
        <w:jc w:val="both"/>
        <w:outlineLvl w:val="0"/>
        <w:rPr>
          <w:rFonts w:cs="Arial"/>
          <w:sz w:val="20"/>
        </w:rPr>
      </w:pPr>
    </w:p>
    <w:p w:rsidR="000E5257" w:rsidRPr="000E5257" w:rsidRDefault="00E679E4" w:rsidP="000E5257">
      <w:pPr>
        <w:pStyle w:val="Subtitle"/>
        <w:ind w:left="1701" w:hanging="567"/>
        <w:jc w:val="both"/>
        <w:outlineLvl w:val="0"/>
        <w:rPr>
          <w:rFonts w:cs="Arial"/>
          <w:sz w:val="20"/>
        </w:rPr>
      </w:pPr>
      <w:r>
        <w:rPr>
          <w:rFonts w:cs="Arial"/>
          <w:sz w:val="20"/>
        </w:rPr>
        <w:t xml:space="preserve">4.6.10 </w:t>
      </w:r>
      <w:r w:rsidR="000E5257" w:rsidRPr="000E5257">
        <w:rPr>
          <w:rFonts w:cs="Arial"/>
          <w:sz w:val="20"/>
        </w:rPr>
        <w:t>or the entity must still be incorporated.</w:t>
      </w:r>
    </w:p>
    <w:p w:rsidR="000E5257" w:rsidRPr="007313D8" w:rsidRDefault="000E5257" w:rsidP="00BA1335">
      <w:pPr>
        <w:pStyle w:val="Subtitle"/>
        <w:ind w:left="1701" w:hanging="567"/>
        <w:jc w:val="both"/>
        <w:outlineLvl w:val="0"/>
        <w:rPr>
          <w:rFonts w:cs="Arial"/>
          <w:sz w:val="16"/>
          <w:szCs w:val="16"/>
        </w:rPr>
      </w:pPr>
    </w:p>
    <w:p w:rsidR="00F2727E" w:rsidRDefault="00ED3152" w:rsidP="008F7681">
      <w:pPr>
        <w:ind w:left="1134" w:hanging="567"/>
        <w:rPr>
          <w:b/>
          <w:sz w:val="22"/>
          <w:szCs w:val="22"/>
          <w:u w:val="single"/>
        </w:rPr>
      </w:pPr>
      <w:r>
        <w:rPr>
          <w:sz w:val="22"/>
          <w:szCs w:val="22"/>
        </w:rPr>
        <w:t>4</w:t>
      </w:r>
      <w:r w:rsidR="00BA1335">
        <w:rPr>
          <w:sz w:val="22"/>
          <w:szCs w:val="22"/>
        </w:rPr>
        <w:t>.</w:t>
      </w:r>
      <w:r w:rsidR="004020AA">
        <w:rPr>
          <w:sz w:val="22"/>
          <w:szCs w:val="22"/>
        </w:rPr>
        <w:t>7</w:t>
      </w:r>
      <w:r w:rsidR="00F2727E">
        <w:rPr>
          <w:sz w:val="22"/>
          <w:szCs w:val="22"/>
        </w:rPr>
        <w:tab/>
      </w:r>
      <w:r w:rsidR="00F2727E" w:rsidRPr="00F041E7">
        <w:rPr>
          <w:b/>
          <w:sz w:val="22"/>
          <w:szCs w:val="22"/>
          <w:u w:val="single"/>
        </w:rPr>
        <w:t>S</w:t>
      </w:r>
      <w:r w:rsidR="00F2727E">
        <w:rPr>
          <w:b/>
          <w:sz w:val="22"/>
          <w:szCs w:val="22"/>
          <w:u w:val="single"/>
        </w:rPr>
        <w:t>igning of the Deed of Sale</w:t>
      </w:r>
    </w:p>
    <w:p w:rsidR="00F2727E" w:rsidRPr="00A870AF" w:rsidRDefault="00F2727E" w:rsidP="00A870AF">
      <w:pPr>
        <w:pStyle w:val="Subtitle"/>
        <w:ind w:left="1134"/>
        <w:jc w:val="both"/>
        <w:rPr>
          <w:b/>
          <w:sz w:val="16"/>
          <w:szCs w:val="16"/>
          <w:lang w:val="en-GB"/>
        </w:rPr>
      </w:pPr>
    </w:p>
    <w:p w:rsidR="00BC10EA" w:rsidRDefault="00BC10EA" w:rsidP="008F7681">
      <w:pPr>
        <w:pStyle w:val="Subtitle"/>
        <w:ind w:left="1134"/>
        <w:jc w:val="both"/>
        <w:outlineLvl w:val="0"/>
        <w:rPr>
          <w:b/>
          <w:sz w:val="22"/>
          <w:szCs w:val="22"/>
          <w:lang w:val="en-GB"/>
        </w:rPr>
      </w:pPr>
      <w:r>
        <w:rPr>
          <w:sz w:val="22"/>
          <w:szCs w:val="22"/>
          <w:lang w:val="en-GB"/>
        </w:rPr>
        <w:t>T</w:t>
      </w:r>
      <w:r w:rsidR="00F2727E">
        <w:rPr>
          <w:sz w:val="22"/>
          <w:szCs w:val="22"/>
          <w:lang w:val="en-GB"/>
        </w:rPr>
        <w:t>he</w:t>
      </w:r>
      <w:r w:rsidR="00F2727E" w:rsidRPr="006E4133">
        <w:rPr>
          <w:sz w:val="22"/>
          <w:szCs w:val="22"/>
          <w:lang w:val="en-GB"/>
        </w:rPr>
        <w:t xml:space="preserve"> standard Deed of Sale will be drawn</w:t>
      </w:r>
      <w:r w:rsidR="00F2727E">
        <w:rPr>
          <w:sz w:val="22"/>
          <w:szCs w:val="22"/>
          <w:lang w:val="en-GB"/>
        </w:rPr>
        <w:t xml:space="preserve"> up</w:t>
      </w:r>
      <w:r w:rsidR="00F2727E" w:rsidRPr="006E4133">
        <w:rPr>
          <w:sz w:val="22"/>
          <w:szCs w:val="22"/>
          <w:lang w:val="en-GB"/>
        </w:rPr>
        <w:t xml:space="preserve"> and forwarded to the purchaser.  The purchaser</w:t>
      </w:r>
      <w:r w:rsidR="00F2727E">
        <w:rPr>
          <w:sz w:val="22"/>
          <w:szCs w:val="22"/>
          <w:lang w:val="en-GB"/>
        </w:rPr>
        <w:t xml:space="preserve"> </w:t>
      </w:r>
      <w:r w:rsidR="00F2727E" w:rsidRPr="006E4133">
        <w:rPr>
          <w:sz w:val="22"/>
          <w:szCs w:val="22"/>
          <w:lang w:val="en-GB"/>
        </w:rPr>
        <w:t>must sign and return the Deed of Sale to the</w:t>
      </w:r>
      <w:r w:rsidR="00965393">
        <w:rPr>
          <w:sz w:val="22"/>
          <w:szCs w:val="22"/>
          <w:lang w:val="en-GB"/>
        </w:rPr>
        <w:t xml:space="preserve"> Swakopmund </w:t>
      </w:r>
      <w:r w:rsidR="00F2727E" w:rsidRPr="006E4133">
        <w:rPr>
          <w:sz w:val="22"/>
          <w:szCs w:val="22"/>
          <w:lang w:val="en-GB"/>
        </w:rPr>
        <w:t xml:space="preserve">Municipality </w:t>
      </w:r>
      <w:r w:rsidR="00F2727E">
        <w:rPr>
          <w:sz w:val="22"/>
          <w:szCs w:val="22"/>
          <w:lang w:val="en-GB"/>
        </w:rPr>
        <w:t xml:space="preserve">within </w:t>
      </w:r>
      <w:r w:rsidR="000A7885">
        <w:rPr>
          <w:sz w:val="22"/>
          <w:szCs w:val="22"/>
          <w:lang w:val="en-GB"/>
        </w:rPr>
        <w:t>21</w:t>
      </w:r>
      <w:r w:rsidR="00F2727E">
        <w:rPr>
          <w:sz w:val="22"/>
          <w:szCs w:val="22"/>
          <w:lang w:val="en-GB"/>
        </w:rPr>
        <w:t xml:space="preserve"> days </w:t>
      </w:r>
      <w:r w:rsidR="00F2727E" w:rsidRPr="006E4133">
        <w:rPr>
          <w:sz w:val="22"/>
          <w:szCs w:val="22"/>
          <w:lang w:val="en-GB"/>
        </w:rPr>
        <w:t xml:space="preserve">from date of </w:t>
      </w:r>
      <w:r w:rsidR="00F2727E">
        <w:rPr>
          <w:sz w:val="22"/>
          <w:szCs w:val="22"/>
          <w:lang w:val="en-GB"/>
        </w:rPr>
        <w:t>receipt thereof</w:t>
      </w:r>
      <w:r w:rsidR="00F2727E" w:rsidRPr="006E4133">
        <w:rPr>
          <w:sz w:val="22"/>
          <w:szCs w:val="22"/>
          <w:lang w:val="en-GB"/>
        </w:rPr>
        <w:t>.</w:t>
      </w:r>
      <w:r w:rsidR="00F2727E">
        <w:rPr>
          <w:sz w:val="22"/>
          <w:szCs w:val="22"/>
          <w:lang w:val="en-GB"/>
        </w:rPr>
        <w:t xml:space="preserve">  (The contract </w:t>
      </w:r>
      <w:r w:rsidR="00124AA1">
        <w:rPr>
          <w:sz w:val="22"/>
          <w:szCs w:val="22"/>
          <w:lang w:val="en-GB"/>
        </w:rPr>
        <w:t>is</w:t>
      </w:r>
      <w:r w:rsidR="00F2727E">
        <w:rPr>
          <w:sz w:val="22"/>
          <w:szCs w:val="22"/>
          <w:lang w:val="en-GB"/>
        </w:rPr>
        <w:t xml:space="preserve"> deemed to have been received 2 days after it was posted or e-mailed to the postal address or e-mail address as indicated on the Declaration of Purchase.)</w:t>
      </w:r>
      <w:r w:rsidR="00F2727E" w:rsidRPr="006E4133">
        <w:rPr>
          <w:sz w:val="22"/>
          <w:szCs w:val="22"/>
          <w:lang w:val="en-GB"/>
        </w:rPr>
        <w:t xml:space="preserve">  </w:t>
      </w:r>
      <w:r w:rsidR="00F2727E" w:rsidRPr="00032DD8">
        <w:rPr>
          <w:b/>
          <w:sz w:val="22"/>
          <w:szCs w:val="22"/>
          <w:lang w:val="en-GB"/>
        </w:rPr>
        <w:t>Failure to do so shall entitle (but not oblige) the Municipality to cancel the sale of the property, in which event all and any payments made to the Municipality on account of the sale may be forfeited in favour of the Municipality.</w:t>
      </w:r>
    </w:p>
    <w:p w:rsidR="000A7885" w:rsidRPr="007313D8" w:rsidRDefault="000A7885" w:rsidP="007313D8">
      <w:pPr>
        <w:pStyle w:val="Subtitle"/>
        <w:ind w:left="1134"/>
        <w:jc w:val="both"/>
        <w:outlineLvl w:val="0"/>
        <w:rPr>
          <w:b/>
          <w:sz w:val="16"/>
          <w:szCs w:val="16"/>
          <w:lang w:val="en-GB"/>
        </w:rPr>
      </w:pPr>
    </w:p>
    <w:p w:rsidR="000A7885" w:rsidRPr="000A7885" w:rsidRDefault="000A7885" w:rsidP="008F7681">
      <w:pPr>
        <w:pStyle w:val="Subtitle"/>
        <w:ind w:left="1134"/>
        <w:jc w:val="both"/>
        <w:outlineLvl w:val="0"/>
        <w:rPr>
          <w:sz w:val="22"/>
          <w:szCs w:val="22"/>
          <w:lang w:val="en-GB"/>
        </w:rPr>
      </w:pPr>
      <w:r>
        <w:rPr>
          <w:sz w:val="22"/>
          <w:szCs w:val="22"/>
          <w:lang w:val="en-GB"/>
        </w:rPr>
        <w:t xml:space="preserve">The bidder / purchaser </w:t>
      </w:r>
      <w:proofErr w:type="gramStart"/>
      <w:r>
        <w:rPr>
          <w:sz w:val="22"/>
          <w:szCs w:val="22"/>
          <w:lang w:val="en-GB"/>
        </w:rPr>
        <w:t>is</w:t>
      </w:r>
      <w:proofErr w:type="gramEnd"/>
      <w:r>
        <w:rPr>
          <w:sz w:val="22"/>
          <w:szCs w:val="22"/>
          <w:lang w:val="en-GB"/>
        </w:rPr>
        <w:t xml:space="preserve"> responsible to pay for all costs of transfer.</w:t>
      </w:r>
    </w:p>
    <w:p w:rsidR="00005FE4" w:rsidRPr="00171821" w:rsidRDefault="00BC10EA" w:rsidP="00BC10EA">
      <w:pPr>
        <w:pStyle w:val="Subtitle"/>
        <w:ind w:left="1134"/>
        <w:jc w:val="both"/>
        <w:outlineLvl w:val="0"/>
        <w:rPr>
          <w:sz w:val="16"/>
          <w:szCs w:val="16"/>
        </w:rPr>
      </w:pPr>
      <w:r w:rsidRPr="00171821">
        <w:rPr>
          <w:sz w:val="16"/>
          <w:szCs w:val="16"/>
          <w:lang w:val="en-GB"/>
        </w:rPr>
        <w:t xml:space="preserve"> </w:t>
      </w:r>
    </w:p>
    <w:p w:rsidR="002F2DE3" w:rsidRPr="006E4133" w:rsidRDefault="00ED3152" w:rsidP="0026553D">
      <w:pPr>
        <w:ind w:left="567" w:hanging="567"/>
        <w:rPr>
          <w:b/>
          <w:sz w:val="22"/>
          <w:szCs w:val="22"/>
          <w:u w:val="single"/>
        </w:rPr>
      </w:pPr>
      <w:r>
        <w:rPr>
          <w:sz w:val="22"/>
          <w:szCs w:val="22"/>
        </w:rPr>
        <w:t>5</w:t>
      </w:r>
      <w:r w:rsidR="00273C66" w:rsidRPr="00273C66">
        <w:rPr>
          <w:sz w:val="22"/>
          <w:szCs w:val="22"/>
        </w:rPr>
        <w:t>.</w:t>
      </w:r>
      <w:r w:rsidR="002F2DE3" w:rsidRPr="00273C66">
        <w:rPr>
          <w:sz w:val="22"/>
          <w:szCs w:val="22"/>
        </w:rPr>
        <w:tab/>
      </w:r>
      <w:r w:rsidR="002F2DE3" w:rsidRPr="006E4133">
        <w:rPr>
          <w:b/>
          <w:sz w:val="22"/>
          <w:szCs w:val="22"/>
          <w:u w:val="single"/>
        </w:rPr>
        <w:t>GENERAL CONDITIONS OF SALE</w:t>
      </w:r>
    </w:p>
    <w:p w:rsidR="00005FE4" w:rsidRPr="00A870AF" w:rsidRDefault="00005FE4" w:rsidP="002F2DE3">
      <w:pPr>
        <w:pStyle w:val="Subtitle"/>
        <w:jc w:val="both"/>
        <w:rPr>
          <w:sz w:val="16"/>
          <w:szCs w:val="16"/>
          <w:lang w:val="en-GB"/>
        </w:rPr>
      </w:pPr>
    </w:p>
    <w:p w:rsidR="002F2DE3" w:rsidRPr="006E4133" w:rsidRDefault="00ED3152" w:rsidP="00BF0C41">
      <w:pPr>
        <w:pStyle w:val="Subtitle"/>
        <w:ind w:left="1134" w:hanging="567"/>
        <w:jc w:val="both"/>
        <w:rPr>
          <w:sz w:val="22"/>
          <w:szCs w:val="22"/>
          <w:lang w:val="en-GB"/>
        </w:rPr>
      </w:pPr>
      <w:r>
        <w:rPr>
          <w:sz w:val="22"/>
          <w:szCs w:val="22"/>
          <w:lang w:val="en-GB"/>
        </w:rPr>
        <w:t>5</w:t>
      </w:r>
      <w:r w:rsidR="00273C66">
        <w:rPr>
          <w:sz w:val="22"/>
          <w:szCs w:val="22"/>
          <w:lang w:val="en-GB"/>
        </w:rPr>
        <w:t>.1</w:t>
      </w:r>
      <w:r w:rsidR="002F2DE3" w:rsidRPr="006E4133">
        <w:rPr>
          <w:sz w:val="22"/>
          <w:szCs w:val="22"/>
          <w:lang w:val="en-GB"/>
        </w:rPr>
        <w:tab/>
        <w:t>The conditions of the Swakopmund</w:t>
      </w:r>
      <w:r w:rsidR="00965393">
        <w:rPr>
          <w:sz w:val="22"/>
          <w:szCs w:val="22"/>
          <w:lang w:val="en-GB"/>
        </w:rPr>
        <w:t xml:space="preserve"> Municipality’s </w:t>
      </w:r>
      <w:r w:rsidR="002F2DE3" w:rsidRPr="006E4133">
        <w:rPr>
          <w:b/>
          <w:sz w:val="22"/>
          <w:szCs w:val="22"/>
          <w:lang w:val="en-GB"/>
        </w:rPr>
        <w:t>Standard Deed of Sale</w:t>
      </w:r>
      <w:r w:rsidR="002F2DE3" w:rsidRPr="006E4133">
        <w:rPr>
          <w:sz w:val="22"/>
          <w:szCs w:val="22"/>
          <w:lang w:val="en-GB"/>
        </w:rPr>
        <w:t xml:space="preserve">, </w:t>
      </w:r>
      <w:r w:rsidR="002F2DE3" w:rsidRPr="006E4133">
        <w:rPr>
          <w:b/>
          <w:sz w:val="22"/>
          <w:szCs w:val="22"/>
          <w:lang w:val="en-GB"/>
        </w:rPr>
        <w:t>Property Policy,</w:t>
      </w:r>
      <w:r w:rsidR="002F2DE3">
        <w:rPr>
          <w:b/>
          <w:sz w:val="22"/>
          <w:szCs w:val="22"/>
          <w:lang w:val="en-GB"/>
        </w:rPr>
        <w:t xml:space="preserve"> </w:t>
      </w:r>
      <w:proofErr w:type="gramStart"/>
      <w:r w:rsidR="002F2DE3" w:rsidRPr="006E4133">
        <w:rPr>
          <w:b/>
          <w:sz w:val="22"/>
          <w:szCs w:val="22"/>
          <w:lang w:val="en-GB"/>
        </w:rPr>
        <w:t>Conditions</w:t>
      </w:r>
      <w:proofErr w:type="gramEnd"/>
      <w:r w:rsidR="002F2DE3" w:rsidRPr="006E4133">
        <w:rPr>
          <w:b/>
          <w:sz w:val="22"/>
          <w:szCs w:val="22"/>
          <w:lang w:val="en-GB"/>
        </w:rPr>
        <w:t xml:space="preserve"> of Establishment</w:t>
      </w:r>
      <w:r w:rsidR="002F2DE3">
        <w:rPr>
          <w:b/>
          <w:sz w:val="22"/>
          <w:szCs w:val="22"/>
          <w:lang w:val="en-GB"/>
        </w:rPr>
        <w:t xml:space="preserve"> as well as the conditions as set out in this document</w:t>
      </w:r>
      <w:r w:rsidR="002F2DE3" w:rsidRPr="006E4133">
        <w:rPr>
          <w:sz w:val="22"/>
          <w:szCs w:val="22"/>
          <w:lang w:val="en-GB"/>
        </w:rPr>
        <w:t xml:space="preserve"> are applicable to th</w:t>
      </w:r>
      <w:r w:rsidR="002F2DE3">
        <w:rPr>
          <w:sz w:val="22"/>
          <w:szCs w:val="22"/>
          <w:lang w:val="en-GB"/>
        </w:rPr>
        <w:t>is transaction</w:t>
      </w:r>
      <w:r w:rsidR="002F2DE3" w:rsidRPr="006E4133">
        <w:rPr>
          <w:sz w:val="22"/>
          <w:szCs w:val="22"/>
          <w:lang w:val="en-GB"/>
        </w:rPr>
        <w:t>.</w:t>
      </w:r>
      <w:r w:rsidR="00BF0C41">
        <w:rPr>
          <w:sz w:val="22"/>
          <w:szCs w:val="22"/>
          <w:lang w:val="en-GB"/>
        </w:rPr>
        <w:t xml:space="preserve"> </w:t>
      </w:r>
      <w:r w:rsidR="002F2DE3" w:rsidRPr="006E4133">
        <w:rPr>
          <w:sz w:val="22"/>
          <w:szCs w:val="22"/>
          <w:lang w:val="en-GB"/>
        </w:rPr>
        <w:t xml:space="preserve">Should </w:t>
      </w:r>
      <w:r w:rsidR="002F2DE3">
        <w:rPr>
          <w:sz w:val="22"/>
          <w:szCs w:val="22"/>
          <w:lang w:val="en-GB"/>
        </w:rPr>
        <w:t xml:space="preserve">the </w:t>
      </w:r>
      <w:r w:rsidR="002F2DE3" w:rsidRPr="006E4133">
        <w:rPr>
          <w:sz w:val="22"/>
          <w:szCs w:val="22"/>
          <w:lang w:val="en-GB"/>
        </w:rPr>
        <w:t>purchaser not fulfil any or all of the conditions</w:t>
      </w:r>
      <w:r w:rsidR="002F2DE3">
        <w:rPr>
          <w:sz w:val="22"/>
          <w:szCs w:val="22"/>
          <w:lang w:val="en-GB"/>
        </w:rPr>
        <w:t xml:space="preserve"> required in terms </w:t>
      </w:r>
      <w:r w:rsidR="00BF0C41">
        <w:rPr>
          <w:sz w:val="22"/>
          <w:szCs w:val="22"/>
          <w:lang w:val="en-GB"/>
        </w:rPr>
        <w:t>hereof</w:t>
      </w:r>
      <w:r w:rsidR="002F2DE3" w:rsidRPr="006E4133">
        <w:rPr>
          <w:sz w:val="22"/>
          <w:szCs w:val="22"/>
          <w:lang w:val="en-GB"/>
        </w:rPr>
        <w:t>, the Swakopmund</w:t>
      </w:r>
      <w:r w:rsidR="00965393">
        <w:rPr>
          <w:sz w:val="22"/>
          <w:szCs w:val="22"/>
          <w:lang w:val="en-GB"/>
        </w:rPr>
        <w:t xml:space="preserve"> Municipality </w:t>
      </w:r>
      <w:r w:rsidR="002F2DE3" w:rsidRPr="006E4133">
        <w:rPr>
          <w:sz w:val="22"/>
          <w:szCs w:val="22"/>
          <w:lang w:val="en-GB"/>
        </w:rPr>
        <w:t>reserves the right to cancel the</w:t>
      </w:r>
      <w:r w:rsidR="002F2DE3">
        <w:rPr>
          <w:sz w:val="22"/>
          <w:szCs w:val="22"/>
          <w:lang w:val="en-GB"/>
        </w:rPr>
        <w:t xml:space="preserve"> transaction without the need to place the purchaser on terms</w:t>
      </w:r>
      <w:r w:rsidR="002F2DE3" w:rsidRPr="006E4133">
        <w:rPr>
          <w:sz w:val="22"/>
          <w:szCs w:val="22"/>
          <w:lang w:val="en-GB"/>
        </w:rPr>
        <w:t>.</w:t>
      </w:r>
    </w:p>
    <w:p w:rsidR="002F2DE3" w:rsidRPr="00A870AF" w:rsidRDefault="002F2DE3" w:rsidP="002F2DE3">
      <w:pPr>
        <w:pStyle w:val="Subtitle"/>
        <w:ind w:left="1134" w:hanging="567"/>
        <w:jc w:val="both"/>
        <w:rPr>
          <w:sz w:val="16"/>
          <w:szCs w:val="16"/>
          <w:lang w:val="en-GB"/>
        </w:rPr>
      </w:pPr>
    </w:p>
    <w:p w:rsidR="002F2DE3" w:rsidRPr="00A747D2" w:rsidRDefault="00ED3152" w:rsidP="002F2DE3">
      <w:pPr>
        <w:pStyle w:val="Subtitle"/>
        <w:ind w:left="1134" w:hanging="567"/>
        <w:jc w:val="both"/>
        <w:rPr>
          <w:b/>
          <w:sz w:val="22"/>
          <w:szCs w:val="22"/>
          <w:u w:val="single"/>
          <w:lang w:val="en-GB"/>
        </w:rPr>
      </w:pPr>
      <w:r>
        <w:rPr>
          <w:sz w:val="22"/>
          <w:szCs w:val="22"/>
          <w:lang w:val="en-GB"/>
        </w:rPr>
        <w:t>5</w:t>
      </w:r>
      <w:r w:rsidR="00273C66">
        <w:rPr>
          <w:sz w:val="22"/>
          <w:szCs w:val="22"/>
          <w:lang w:val="en-GB"/>
        </w:rPr>
        <w:t>.2</w:t>
      </w:r>
      <w:r w:rsidR="002F2DE3" w:rsidRPr="006E4133">
        <w:rPr>
          <w:sz w:val="22"/>
          <w:szCs w:val="22"/>
          <w:lang w:val="en-GB"/>
        </w:rPr>
        <w:tab/>
      </w:r>
      <w:r w:rsidR="002F2DE3">
        <w:rPr>
          <w:b/>
          <w:sz w:val="22"/>
          <w:szCs w:val="22"/>
          <w:u w:val="single"/>
          <w:lang w:val="en-GB"/>
        </w:rPr>
        <w:t>Date of Sale</w:t>
      </w:r>
    </w:p>
    <w:p w:rsidR="002F2DE3" w:rsidRPr="00A870AF" w:rsidRDefault="002F2DE3" w:rsidP="002F2DE3">
      <w:pPr>
        <w:pStyle w:val="Subtitle"/>
        <w:ind w:left="1134" w:hanging="567"/>
        <w:jc w:val="both"/>
        <w:rPr>
          <w:sz w:val="16"/>
          <w:szCs w:val="16"/>
          <w:lang w:val="en-GB"/>
        </w:rPr>
      </w:pPr>
    </w:p>
    <w:p w:rsidR="002F2DE3" w:rsidRPr="006E4133" w:rsidRDefault="002F2DE3" w:rsidP="002F2DE3">
      <w:pPr>
        <w:pStyle w:val="Subtitle"/>
        <w:ind w:left="1134"/>
        <w:jc w:val="both"/>
        <w:rPr>
          <w:sz w:val="22"/>
          <w:szCs w:val="22"/>
          <w:lang w:val="en-GB"/>
        </w:rPr>
      </w:pPr>
      <w:r w:rsidRPr="006E4133">
        <w:rPr>
          <w:sz w:val="22"/>
          <w:szCs w:val="22"/>
          <w:lang w:val="en-GB"/>
        </w:rPr>
        <w:t xml:space="preserve">The date of sale is the date </w:t>
      </w:r>
      <w:r>
        <w:rPr>
          <w:sz w:val="22"/>
          <w:szCs w:val="22"/>
          <w:lang w:val="en-GB"/>
        </w:rPr>
        <w:t>for submitting</w:t>
      </w:r>
      <w:r w:rsidR="00124AA1">
        <w:rPr>
          <w:sz w:val="22"/>
          <w:szCs w:val="22"/>
          <w:lang w:val="en-GB"/>
        </w:rPr>
        <w:t xml:space="preserve"> of </w:t>
      </w:r>
      <w:r>
        <w:rPr>
          <w:sz w:val="22"/>
          <w:szCs w:val="22"/>
          <w:lang w:val="en-GB"/>
        </w:rPr>
        <w:t>bid</w:t>
      </w:r>
      <w:r w:rsidR="00BF0C41">
        <w:rPr>
          <w:sz w:val="22"/>
          <w:szCs w:val="22"/>
          <w:lang w:val="en-GB"/>
        </w:rPr>
        <w:t>s</w:t>
      </w:r>
      <w:r w:rsidRPr="006E4133">
        <w:rPr>
          <w:sz w:val="22"/>
          <w:szCs w:val="22"/>
          <w:lang w:val="en-GB"/>
        </w:rPr>
        <w:t xml:space="preserve">, </w:t>
      </w:r>
      <w:r>
        <w:rPr>
          <w:sz w:val="22"/>
          <w:szCs w:val="22"/>
          <w:lang w:val="en-GB"/>
        </w:rPr>
        <w:t xml:space="preserve">i.e. Friday, </w:t>
      </w:r>
      <w:r w:rsidR="000E0F4B">
        <w:rPr>
          <w:b/>
          <w:sz w:val="22"/>
          <w:szCs w:val="22"/>
          <w:lang w:val="en-GB"/>
        </w:rPr>
        <w:t>27 November 2020</w:t>
      </w:r>
      <w:r w:rsidRPr="00273C66">
        <w:rPr>
          <w:sz w:val="22"/>
          <w:szCs w:val="22"/>
          <w:lang w:val="en-GB"/>
        </w:rPr>
        <w:t>.</w:t>
      </w:r>
    </w:p>
    <w:p w:rsidR="00B0109B" w:rsidRPr="00A870AF" w:rsidRDefault="00B0109B" w:rsidP="00A870AF">
      <w:pPr>
        <w:pStyle w:val="Subtitle"/>
        <w:ind w:left="1134"/>
        <w:jc w:val="both"/>
        <w:rPr>
          <w:sz w:val="16"/>
          <w:szCs w:val="16"/>
          <w:lang w:val="en-GB"/>
        </w:rPr>
      </w:pPr>
    </w:p>
    <w:p w:rsidR="002F2DE3" w:rsidRPr="006E4133" w:rsidRDefault="00ED3152" w:rsidP="002F2DE3">
      <w:pPr>
        <w:pStyle w:val="Subtitle"/>
        <w:ind w:left="1134" w:hanging="567"/>
        <w:jc w:val="both"/>
        <w:rPr>
          <w:b/>
          <w:sz w:val="22"/>
          <w:szCs w:val="22"/>
          <w:lang w:val="en-GB"/>
        </w:rPr>
      </w:pPr>
      <w:r>
        <w:rPr>
          <w:sz w:val="22"/>
          <w:szCs w:val="22"/>
          <w:lang w:val="en-GB"/>
        </w:rPr>
        <w:t>5</w:t>
      </w:r>
      <w:r w:rsidR="00273C66">
        <w:rPr>
          <w:sz w:val="22"/>
          <w:szCs w:val="22"/>
          <w:lang w:val="en-GB"/>
        </w:rPr>
        <w:t>.3</w:t>
      </w:r>
      <w:r w:rsidR="002F2DE3" w:rsidRPr="006E4133">
        <w:rPr>
          <w:sz w:val="22"/>
          <w:szCs w:val="22"/>
          <w:lang w:val="en-GB"/>
        </w:rPr>
        <w:t xml:space="preserve"> </w:t>
      </w:r>
      <w:r w:rsidR="002F2DE3" w:rsidRPr="006E4133">
        <w:rPr>
          <w:sz w:val="22"/>
          <w:szCs w:val="22"/>
          <w:lang w:val="en-GB"/>
        </w:rPr>
        <w:tab/>
      </w:r>
      <w:r w:rsidR="002F2DE3" w:rsidRPr="00A747D2">
        <w:rPr>
          <w:b/>
          <w:sz w:val="22"/>
          <w:szCs w:val="22"/>
          <w:u w:val="single"/>
          <w:lang w:val="en-GB"/>
        </w:rPr>
        <w:t>Minimum Building Value</w:t>
      </w:r>
    </w:p>
    <w:p w:rsidR="002F2DE3" w:rsidRPr="00A870AF" w:rsidRDefault="002F2DE3" w:rsidP="00A870AF">
      <w:pPr>
        <w:pStyle w:val="Subtitle"/>
        <w:ind w:left="1134"/>
        <w:jc w:val="both"/>
        <w:rPr>
          <w:b/>
          <w:sz w:val="16"/>
          <w:szCs w:val="16"/>
          <w:lang w:val="en-GB"/>
        </w:rPr>
      </w:pPr>
    </w:p>
    <w:p w:rsidR="00004573" w:rsidRPr="00A870AF" w:rsidRDefault="002F2DE3" w:rsidP="00124AA1">
      <w:pPr>
        <w:pStyle w:val="Subtitle"/>
        <w:ind w:left="1134"/>
        <w:jc w:val="both"/>
        <w:rPr>
          <w:sz w:val="16"/>
          <w:szCs w:val="16"/>
          <w:lang w:val="en-GB"/>
        </w:rPr>
      </w:pPr>
      <w:r>
        <w:rPr>
          <w:sz w:val="22"/>
          <w:szCs w:val="22"/>
          <w:lang w:val="en-GB"/>
        </w:rPr>
        <w:t xml:space="preserve">The minimum building value </w:t>
      </w:r>
      <w:r w:rsidR="00124AA1">
        <w:rPr>
          <w:sz w:val="22"/>
          <w:szCs w:val="22"/>
          <w:lang w:val="en-GB"/>
        </w:rPr>
        <w:t xml:space="preserve">requires </w:t>
      </w:r>
      <w:r>
        <w:rPr>
          <w:sz w:val="22"/>
          <w:szCs w:val="22"/>
          <w:lang w:val="en-GB"/>
        </w:rPr>
        <w:t xml:space="preserve">structural improvements to at least </w:t>
      </w:r>
      <w:r w:rsidR="00C41BE9">
        <w:rPr>
          <w:sz w:val="22"/>
          <w:szCs w:val="22"/>
          <w:lang w:val="en-GB"/>
        </w:rPr>
        <w:t>4</w:t>
      </w:r>
      <w:r>
        <w:rPr>
          <w:sz w:val="22"/>
          <w:szCs w:val="22"/>
          <w:lang w:val="en-GB"/>
        </w:rPr>
        <w:t xml:space="preserve"> times the </w:t>
      </w:r>
      <w:r w:rsidRPr="00BC10EA">
        <w:rPr>
          <w:b/>
          <w:sz w:val="22"/>
          <w:szCs w:val="22"/>
          <w:u w:val="single"/>
          <w:lang w:val="en-GB"/>
        </w:rPr>
        <w:t>Municipal valuation</w:t>
      </w:r>
      <w:r>
        <w:rPr>
          <w:sz w:val="22"/>
          <w:szCs w:val="22"/>
          <w:lang w:val="en-GB"/>
        </w:rPr>
        <w:t xml:space="preserve"> of the property.  Structural improvements shall no</w:t>
      </w:r>
      <w:r w:rsidR="00AF1DF2">
        <w:rPr>
          <w:sz w:val="22"/>
          <w:szCs w:val="22"/>
          <w:lang w:val="en-GB"/>
        </w:rPr>
        <w:t>t</w:t>
      </w:r>
      <w:r>
        <w:rPr>
          <w:sz w:val="22"/>
          <w:szCs w:val="22"/>
          <w:lang w:val="en-GB"/>
        </w:rPr>
        <w:t xml:space="preserve"> include the construction of boundary walls or any changes to the subterranean composition of the property.</w:t>
      </w:r>
      <w:r w:rsidR="00C41BE9">
        <w:rPr>
          <w:sz w:val="22"/>
          <w:szCs w:val="22"/>
          <w:lang w:val="en-GB"/>
        </w:rPr>
        <w:t xml:space="preserve"> </w:t>
      </w:r>
    </w:p>
    <w:p w:rsidR="00124AA1" w:rsidRPr="00277059" w:rsidRDefault="00124AA1" w:rsidP="002F2DE3">
      <w:pPr>
        <w:pStyle w:val="Subtitle"/>
        <w:ind w:left="1134" w:hanging="567"/>
        <w:jc w:val="both"/>
        <w:rPr>
          <w:sz w:val="16"/>
          <w:szCs w:val="16"/>
          <w:lang w:val="en-GB"/>
        </w:rPr>
      </w:pPr>
    </w:p>
    <w:p w:rsidR="002F2DE3" w:rsidRPr="006E4133" w:rsidRDefault="00ED3152" w:rsidP="002F2DE3">
      <w:pPr>
        <w:pStyle w:val="Subtitle"/>
        <w:ind w:left="1134" w:hanging="567"/>
        <w:jc w:val="both"/>
        <w:rPr>
          <w:b/>
          <w:sz w:val="22"/>
          <w:szCs w:val="22"/>
          <w:lang w:val="en-GB"/>
        </w:rPr>
      </w:pPr>
      <w:r>
        <w:rPr>
          <w:sz w:val="22"/>
          <w:szCs w:val="22"/>
          <w:lang w:val="en-GB"/>
        </w:rPr>
        <w:t>5</w:t>
      </w:r>
      <w:r w:rsidR="00273C66">
        <w:rPr>
          <w:sz w:val="22"/>
          <w:szCs w:val="22"/>
          <w:lang w:val="en-GB"/>
        </w:rPr>
        <w:t>.4</w:t>
      </w:r>
      <w:r w:rsidR="002F2DE3" w:rsidRPr="006E4133">
        <w:rPr>
          <w:sz w:val="22"/>
          <w:szCs w:val="22"/>
          <w:lang w:val="en-GB"/>
        </w:rPr>
        <w:tab/>
      </w:r>
      <w:r w:rsidR="002F2DE3" w:rsidRPr="00A747D2">
        <w:rPr>
          <w:b/>
          <w:sz w:val="22"/>
          <w:szCs w:val="22"/>
          <w:u w:val="single"/>
          <w:lang w:val="en-GB"/>
        </w:rPr>
        <w:t>Building Period</w:t>
      </w:r>
    </w:p>
    <w:p w:rsidR="002F2DE3" w:rsidRPr="00A870AF" w:rsidRDefault="002F2DE3" w:rsidP="002F2DE3">
      <w:pPr>
        <w:pStyle w:val="Subtitle"/>
        <w:ind w:left="1134"/>
        <w:jc w:val="both"/>
        <w:rPr>
          <w:sz w:val="16"/>
          <w:szCs w:val="16"/>
          <w:lang w:val="en-GB"/>
        </w:rPr>
      </w:pPr>
    </w:p>
    <w:p w:rsidR="002F2DE3" w:rsidRPr="008E39F2" w:rsidRDefault="002F2DE3" w:rsidP="002F2DE3">
      <w:pPr>
        <w:pStyle w:val="Subtitle"/>
        <w:ind w:left="1134"/>
        <w:jc w:val="both"/>
        <w:rPr>
          <w:b/>
          <w:sz w:val="22"/>
          <w:szCs w:val="22"/>
          <w:lang w:val="en-GB"/>
        </w:rPr>
      </w:pPr>
      <w:r>
        <w:rPr>
          <w:sz w:val="22"/>
          <w:szCs w:val="22"/>
          <w:lang w:val="en-GB"/>
        </w:rPr>
        <w:t xml:space="preserve">The </w:t>
      </w:r>
      <w:r w:rsidR="00965393">
        <w:rPr>
          <w:sz w:val="22"/>
          <w:szCs w:val="22"/>
          <w:lang w:val="en-GB"/>
        </w:rPr>
        <w:t xml:space="preserve">purchaser is required to improve the property </w:t>
      </w:r>
      <w:r>
        <w:rPr>
          <w:sz w:val="22"/>
          <w:szCs w:val="22"/>
          <w:lang w:val="en-GB"/>
        </w:rPr>
        <w:t xml:space="preserve">as aforesaid, within a period of </w:t>
      </w:r>
      <w:r w:rsidR="009749F5">
        <w:rPr>
          <w:sz w:val="22"/>
          <w:szCs w:val="22"/>
          <w:lang w:val="en-GB"/>
        </w:rPr>
        <w:br/>
      </w:r>
      <w:r>
        <w:rPr>
          <w:sz w:val="22"/>
          <w:szCs w:val="22"/>
          <w:lang w:val="en-GB"/>
        </w:rPr>
        <w:t>24 months from the date of transfer of the property to the successful purchaser. The improvement of the property shall be deemed to be</w:t>
      </w:r>
      <w:r w:rsidR="00124AA1">
        <w:rPr>
          <w:sz w:val="22"/>
          <w:szCs w:val="22"/>
          <w:lang w:val="en-GB"/>
        </w:rPr>
        <w:t xml:space="preserve"> </w:t>
      </w:r>
      <w:r>
        <w:rPr>
          <w:sz w:val="22"/>
          <w:szCs w:val="22"/>
          <w:lang w:val="en-GB"/>
        </w:rPr>
        <w:t xml:space="preserve">completed </w:t>
      </w:r>
      <w:r w:rsidR="00124AA1">
        <w:rPr>
          <w:sz w:val="22"/>
          <w:szCs w:val="22"/>
          <w:lang w:val="en-GB"/>
        </w:rPr>
        <w:t xml:space="preserve">once </w:t>
      </w:r>
      <w:r>
        <w:rPr>
          <w:sz w:val="22"/>
          <w:szCs w:val="22"/>
          <w:lang w:val="en-GB"/>
        </w:rPr>
        <w:t>the</w:t>
      </w:r>
      <w:r w:rsidR="00965393">
        <w:rPr>
          <w:sz w:val="22"/>
          <w:szCs w:val="22"/>
          <w:lang w:val="en-GB"/>
        </w:rPr>
        <w:t xml:space="preserve"> Swakopmund </w:t>
      </w:r>
      <w:r>
        <w:rPr>
          <w:sz w:val="22"/>
          <w:szCs w:val="22"/>
          <w:lang w:val="en-GB"/>
        </w:rPr>
        <w:t>Municipality ha</w:t>
      </w:r>
      <w:r w:rsidR="00124AA1">
        <w:rPr>
          <w:sz w:val="22"/>
          <w:szCs w:val="22"/>
          <w:lang w:val="en-GB"/>
        </w:rPr>
        <w:t>s</w:t>
      </w:r>
      <w:r>
        <w:rPr>
          <w:sz w:val="22"/>
          <w:szCs w:val="22"/>
          <w:lang w:val="en-GB"/>
        </w:rPr>
        <w:t xml:space="preserve"> issued a certificate of completion </w:t>
      </w:r>
      <w:r w:rsidR="00124AA1">
        <w:rPr>
          <w:sz w:val="22"/>
          <w:szCs w:val="22"/>
          <w:lang w:val="en-GB"/>
        </w:rPr>
        <w:t>for</w:t>
      </w:r>
      <w:r>
        <w:rPr>
          <w:sz w:val="22"/>
          <w:szCs w:val="22"/>
          <w:lang w:val="en-GB"/>
        </w:rPr>
        <w:t xml:space="preserve"> the </w:t>
      </w:r>
      <w:r w:rsidR="00124AA1">
        <w:rPr>
          <w:sz w:val="22"/>
          <w:szCs w:val="22"/>
          <w:lang w:val="en-GB"/>
        </w:rPr>
        <w:t xml:space="preserve">buildings erected </w:t>
      </w:r>
      <w:r>
        <w:rPr>
          <w:sz w:val="22"/>
          <w:szCs w:val="22"/>
          <w:lang w:val="en-GB"/>
        </w:rPr>
        <w:t>on the property.</w:t>
      </w:r>
    </w:p>
    <w:p w:rsidR="002F2DE3" w:rsidRPr="00A870AF" w:rsidRDefault="002F2DE3" w:rsidP="002F2DE3">
      <w:pPr>
        <w:pStyle w:val="Subtitle"/>
        <w:tabs>
          <w:tab w:val="left" w:pos="3119"/>
        </w:tabs>
        <w:ind w:left="3402" w:hanging="2268"/>
        <w:jc w:val="both"/>
        <w:rPr>
          <w:sz w:val="16"/>
          <w:szCs w:val="16"/>
          <w:lang w:val="en-GB"/>
        </w:rPr>
      </w:pPr>
    </w:p>
    <w:p w:rsidR="006B059D" w:rsidRPr="006B059D" w:rsidRDefault="00ED3152" w:rsidP="006B059D">
      <w:pPr>
        <w:ind w:left="1134" w:hanging="567"/>
        <w:jc w:val="both"/>
        <w:rPr>
          <w:sz w:val="22"/>
          <w:szCs w:val="18"/>
          <w:lang w:eastAsia="en-GB"/>
        </w:rPr>
      </w:pPr>
      <w:r>
        <w:rPr>
          <w:sz w:val="22"/>
          <w:szCs w:val="18"/>
          <w:lang w:eastAsia="en-GB"/>
        </w:rPr>
        <w:t>5</w:t>
      </w:r>
      <w:r w:rsidR="00273C66">
        <w:rPr>
          <w:sz w:val="22"/>
          <w:szCs w:val="18"/>
          <w:lang w:eastAsia="en-GB"/>
        </w:rPr>
        <w:t>.5</w:t>
      </w:r>
      <w:r w:rsidR="006B059D">
        <w:rPr>
          <w:sz w:val="22"/>
          <w:szCs w:val="18"/>
          <w:lang w:eastAsia="en-GB"/>
        </w:rPr>
        <w:tab/>
      </w:r>
      <w:proofErr w:type="spellStart"/>
      <w:r w:rsidR="006B059D" w:rsidRPr="006B059D">
        <w:rPr>
          <w:b/>
          <w:sz w:val="22"/>
          <w:szCs w:val="18"/>
          <w:u w:val="single"/>
          <w:lang w:eastAsia="en-GB"/>
        </w:rPr>
        <w:t>Voetstoots</w:t>
      </w:r>
      <w:proofErr w:type="spellEnd"/>
    </w:p>
    <w:p w:rsidR="006B059D" w:rsidRPr="00A870AF" w:rsidRDefault="006B059D" w:rsidP="006B059D">
      <w:pPr>
        <w:pStyle w:val="ListParagraph"/>
        <w:ind w:left="1134" w:hanging="567"/>
        <w:jc w:val="both"/>
        <w:rPr>
          <w:sz w:val="16"/>
          <w:szCs w:val="16"/>
          <w:lang w:eastAsia="en-GB"/>
        </w:rPr>
      </w:pPr>
    </w:p>
    <w:p w:rsidR="006B059D" w:rsidRPr="006B059D" w:rsidRDefault="006B059D" w:rsidP="006B059D">
      <w:pPr>
        <w:ind w:left="1134"/>
        <w:jc w:val="both"/>
        <w:rPr>
          <w:sz w:val="22"/>
          <w:szCs w:val="18"/>
          <w:lang w:eastAsia="en-GB"/>
        </w:rPr>
      </w:pPr>
      <w:r w:rsidRPr="006B059D">
        <w:rPr>
          <w:sz w:val="22"/>
          <w:szCs w:val="22"/>
        </w:rPr>
        <w:t>The</w:t>
      </w:r>
      <w:r>
        <w:rPr>
          <w:sz w:val="22"/>
          <w:szCs w:val="22"/>
        </w:rPr>
        <w:t xml:space="preserve"> properties are sold </w:t>
      </w:r>
      <w:r w:rsidRPr="006B059D">
        <w:rPr>
          <w:sz w:val="22"/>
          <w:szCs w:val="22"/>
        </w:rPr>
        <w:t>“</w:t>
      </w:r>
      <w:proofErr w:type="spellStart"/>
      <w:r w:rsidRPr="006B059D">
        <w:rPr>
          <w:sz w:val="22"/>
          <w:szCs w:val="22"/>
        </w:rPr>
        <w:t>voetstoots</w:t>
      </w:r>
      <w:proofErr w:type="spellEnd"/>
      <w:r w:rsidRPr="006B059D">
        <w:rPr>
          <w:sz w:val="22"/>
          <w:szCs w:val="22"/>
        </w:rPr>
        <w:t>”</w:t>
      </w:r>
      <w:r>
        <w:rPr>
          <w:sz w:val="22"/>
          <w:szCs w:val="22"/>
        </w:rPr>
        <w:t xml:space="preserve"> or </w:t>
      </w:r>
      <w:r w:rsidR="00BC10EA">
        <w:rPr>
          <w:sz w:val="22"/>
          <w:szCs w:val="22"/>
        </w:rPr>
        <w:t>“</w:t>
      </w:r>
      <w:r>
        <w:rPr>
          <w:sz w:val="22"/>
          <w:szCs w:val="22"/>
        </w:rPr>
        <w:t>as is</w:t>
      </w:r>
      <w:r w:rsidR="00BC10EA">
        <w:rPr>
          <w:sz w:val="22"/>
          <w:szCs w:val="22"/>
        </w:rPr>
        <w:t>”</w:t>
      </w:r>
      <w:r>
        <w:rPr>
          <w:sz w:val="22"/>
          <w:szCs w:val="22"/>
        </w:rPr>
        <w:t xml:space="preserve"> </w:t>
      </w:r>
      <w:r w:rsidRPr="006B059D">
        <w:rPr>
          <w:sz w:val="22"/>
          <w:szCs w:val="22"/>
        </w:rPr>
        <w:t xml:space="preserve">and in the condition it presently is or shall be at the date of sale.  </w:t>
      </w:r>
      <w:r w:rsidRPr="006B059D">
        <w:rPr>
          <w:sz w:val="22"/>
          <w:szCs w:val="18"/>
          <w:lang w:eastAsia="en-GB"/>
        </w:rPr>
        <w:t>The Municipality gives no warranty or guarantee, whether express or implied, oral or tacit, as to the suitability of the lay-out or situation or subterranean composition of the property or any improvements thereon.  The Municipality also does not warrant that the services installed at the property are suitable for the use intended by the purchaser. It is therefore the obligation of the purchaser to verify that the installed electricity, sewage and water connections are suitable for the intended use of the property</w:t>
      </w:r>
      <w:r w:rsidR="007313D8">
        <w:rPr>
          <w:sz w:val="22"/>
          <w:szCs w:val="18"/>
          <w:lang w:eastAsia="en-GB"/>
        </w:rPr>
        <w:t>; and that the ground levels of the erf is capable of dealing with storm water from the erf and surrounding area</w:t>
      </w:r>
      <w:r w:rsidRPr="006B059D">
        <w:rPr>
          <w:sz w:val="22"/>
          <w:szCs w:val="18"/>
          <w:lang w:eastAsia="en-GB"/>
        </w:rPr>
        <w:t>.  The Municipality does not accept any responsibility for any</w:t>
      </w:r>
      <w:r w:rsidR="007313D8">
        <w:rPr>
          <w:sz w:val="22"/>
          <w:szCs w:val="18"/>
          <w:lang w:eastAsia="en-GB"/>
        </w:rPr>
        <w:t xml:space="preserve"> </w:t>
      </w:r>
      <w:r w:rsidRPr="006B059D">
        <w:rPr>
          <w:sz w:val="22"/>
          <w:szCs w:val="18"/>
          <w:lang w:eastAsia="en-GB"/>
        </w:rPr>
        <w:t>work</w:t>
      </w:r>
      <w:r w:rsidR="007313D8">
        <w:rPr>
          <w:sz w:val="22"/>
          <w:szCs w:val="18"/>
          <w:lang w:eastAsia="en-GB"/>
        </w:rPr>
        <w:t xml:space="preserve"> required to make the erf suitable for the purchasers’ use or needs.</w:t>
      </w:r>
    </w:p>
    <w:p w:rsidR="006B059D" w:rsidRPr="00A870AF" w:rsidRDefault="006B059D" w:rsidP="006B059D">
      <w:pPr>
        <w:pStyle w:val="Subtitle"/>
        <w:ind w:left="1134" w:hanging="567"/>
        <w:jc w:val="both"/>
        <w:rPr>
          <w:sz w:val="16"/>
          <w:szCs w:val="16"/>
          <w:lang w:val="en-GB"/>
        </w:rPr>
      </w:pPr>
    </w:p>
    <w:p w:rsidR="00041A3B" w:rsidRDefault="00041A3B">
      <w:pPr>
        <w:rPr>
          <w:sz w:val="22"/>
          <w:szCs w:val="22"/>
        </w:rPr>
      </w:pPr>
      <w:r>
        <w:rPr>
          <w:sz w:val="22"/>
          <w:szCs w:val="22"/>
        </w:rPr>
        <w:br w:type="page"/>
      </w:r>
    </w:p>
    <w:p w:rsidR="006B059D" w:rsidRDefault="00ED3152" w:rsidP="006B059D">
      <w:pPr>
        <w:pStyle w:val="Subtitle"/>
        <w:ind w:left="1134" w:hanging="567"/>
        <w:jc w:val="both"/>
        <w:rPr>
          <w:b/>
          <w:sz w:val="22"/>
          <w:szCs w:val="22"/>
          <w:u w:val="single"/>
          <w:lang w:val="en-GB"/>
        </w:rPr>
      </w:pPr>
      <w:r>
        <w:rPr>
          <w:sz w:val="22"/>
          <w:szCs w:val="22"/>
          <w:lang w:val="en-GB"/>
        </w:rPr>
        <w:lastRenderedPageBreak/>
        <w:t>5</w:t>
      </w:r>
      <w:r w:rsidR="00273C66">
        <w:rPr>
          <w:sz w:val="22"/>
          <w:szCs w:val="22"/>
          <w:lang w:val="en-GB"/>
        </w:rPr>
        <w:t>.6</w:t>
      </w:r>
      <w:r w:rsidR="006B059D" w:rsidRPr="00E05C93">
        <w:rPr>
          <w:sz w:val="22"/>
          <w:szCs w:val="22"/>
          <w:lang w:val="en-GB"/>
        </w:rPr>
        <w:tab/>
      </w:r>
      <w:r w:rsidR="006B059D">
        <w:rPr>
          <w:b/>
          <w:sz w:val="22"/>
          <w:szCs w:val="22"/>
          <w:u w:val="single"/>
          <w:lang w:val="en-GB"/>
        </w:rPr>
        <w:t>Payment of Availability Services and Property Taxes</w:t>
      </w:r>
    </w:p>
    <w:p w:rsidR="006B059D" w:rsidRPr="00A870AF" w:rsidRDefault="006B059D" w:rsidP="006B059D">
      <w:pPr>
        <w:pStyle w:val="Subtitle"/>
        <w:ind w:left="1134" w:hanging="567"/>
        <w:jc w:val="both"/>
        <w:rPr>
          <w:b/>
          <w:sz w:val="16"/>
          <w:szCs w:val="16"/>
          <w:u w:val="single"/>
          <w:lang w:val="en-GB"/>
        </w:rPr>
      </w:pPr>
    </w:p>
    <w:p w:rsidR="006B059D" w:rsidRDefault="006B059D" w:rsidP="006B059D">
      <w:pPr>
        <w:pStyle w:val="Subtitle"/>
        <w:ind w:left="1134" w:hanging="567"/>
        <w:jc w:val="both"/>
        <w:rPr>
          <w:sz w:val="22"/>
          <w:szCs w:val="18"/>
          <w:lang w:eastAsia="en-GB"/>
        </w:rPr>
      </w:pPr>
      <w:r>
        <w:rPr>
          <w:sz w:val="22"/>
          <w:szCs w:val="22"/>
          <w:lang w:val="en-GB"/>
        </w:rPr>
        <w:tab/>
        <w:t xml:space="preserve">In terms of Section 73 of the Local Authorities Act 23 of 1992, availability services and property taxes on a property purchased at the Closed Bid Sale </w:t>
      </w:r>
      <w:r w:rsidRPr="0013098D">
        <w:rPr>
          <w:sz w:val="22"/>
          <w:szCs w:val="18"/>
          <w:lang w:eastAsia="en-GB"/>
        </w:rPr>
        <w:t xml:space="preserve">will be payable by a purchaser as from </w:t>
      </w:r>
      <w:r>
        <w:rPr>
          <w:sz w:val="22"/>
          <w:szCs w:val="18"/>
          <w:lang w:eastAsia="en-GB"/>
        </w:rPr>
        <w:t>the month following the allocation of the erf and be so</w:t>
      </w:r>
      <w:r>
        <w:rPr>
          <w:b/>
          <w:sz w:val="22"/>
          <w:szCs w:val="18"/>
          <w:lang w:eastAsia="en-GB"/>
        </w:rPr>
        <w:t xml:space="preserve"> </w:t>
      </w:r>
      <w:r>
        <w:rPr>
          <w:sz w:val="22"/>
          <w:szCs w:val="18"/>
          <w:lang w:eastAsia="en-GB"/>
        </w:rPr>
        <w:t>calculated on the municipal valuation of the erf.</w:t>
      </w:r>
    </w:p>
    <w:p w:rsidR="006B059D" w:rsidRPr="00A870AF" w:rsidRDefault="006B059D" w:rsidP="00A870AF">
      <w:pPr>
        <w:pStyle w:val="Subtitle"/>
        <w:ind w:left="1134"/>
        <w:jc w:val="both"/>
        <w:rPr>
          <w:sz w:val="16"/>
          <w:szCs w:val="16"/>
          <w:lang w:eastAsia="en-GB"/>
        </w:rPr>
      </w:pPr>
    </w:p>
    <w:p w:rsidR="002F2DE3" w:rsidRDefault="00ED3152" w:rsidP="00D509BC">
      <w:pPr>
        <w:ind w:left="1134" w:hanging="567"/>
        <w:rPr>
          <w:b/>
          <w:sz w:val="22"/>
          <w:szCs w:val="22"/>
          <w:u w:val="single"/>
        </w:rPr>
      </w:pPr>
      <w:r>
        <w:rPr>
          <w:sz w:val="22"/>
          <w:szCs w:val="22"/>
        </w:rPr>
        <w:t>5</w:t>
      </w:r>
      <w:r w:rsidR="00273C66">
        <w:rPr>
          <w:sz w:val="22"/>
          <w:szCs w:val="22"/>
        </w:rPr>
        <w:t>.</w:t>
      </w:r>
      <w:r w:rsidR="00BC10EA">
        <w:rPr>
          <w:sz w:val="22"/>
          <w:szCs w:val="22"/>
        </w:rPr>
        <w:t>7</w:t>
      </w:r>
      <w:r w:rsidR="002F2DE3">
        <w:rPr>
          <w:sz w:val="22"/>
          <w:szCs w:val="22"/>
        </w:rPr>
        <w:tab/>
      </w:r>
      <w:r w:rsidR="002F2DE3">
        <w:rPr>
          <w:b/>
          <w:sz w:val="22"/>
          <w:szCs w:val="22"/>
          <w:u w:val="single"/>
        </w:rPr>
        <w:t xml:space="preserve">Method of Payment </w:t>
      </w:r>
    </w:p>
    <w:p w:rsidR="00587F94" w:rsidRPr="00B53437" w:rsidRDefault="00587F94" w:rsidP="00587F94">
      <w:pPr>
        <w:pStyle w:val="Subtitle"/>
        <w:ind w:left="1134"/>
        <w:jc w:val="both"/>
        <w:rPr>
          <w:sz w:val="16"/>
          <w:szCs w:val="16"/>
          <w:lang w:val="en-GB"/>
        </w:rPr>
      </w:pPr>
    </w:p>
    <w:p w:rsidR="00B0109B" w:rsidRPr="00B0109B" w:rsidRDefault="00B0109B" w:rsidP="00B0109B">
      <w:pPr>
        <w:ind w:left="1134"/>
        <w:jc w:val="both"/>
        <w:rPr>
          <w:i/>
          <w:iCs/>
          <w:sz w:val="22"/>
          <w:szCs w:val="22"/>
        </w:rPr>
      </w:pPr>
      <w:r w:rsidRPr="00B0109B">
        <w:rPr>
          <w:i/>
          <w:iCs/>
          <w:sz w:val="22"/>
          <w:szCs w:val="22"/>
        </w:rPr>
        <w:t>No negotiations will be entered into after the bids have been opened and prospective purchasers are cautioned to make adequate provision with their financial institutions prior to the proceedings, as no other arrangement will be accepted than indicated herein.</w:t>
      </w:r>
    </w:p>
    <w:p w:rsidR="008B397A" w:rsidRPr="00F31C4A" w:rsidRDefault="008B397A" w:rsidP="002F2DE3">
      <w:pPr>
        <w:pStyle w:val="Subtitle"/>
        <w:ind w:left="1134"/>
        <w:jc w:val="both"/>
        <w:rPr>
          <w:sz w:val="16"/>
          <w:szCs w:val="16"/>
          <w:lang w:val="en-GB"/>
        </w:rPr>
      </w:pPr>
    </w:p>
    <w:p w:rsidR="00927C67" w:rsidRDefault="002F30B3" w:rsidP="002F2DE3">
      <w:pPr>
        <w:pStyle w:val="Subtitle"/>
        <w:ind w:left="1134"/>
        <w:jc w:val="both"/>
        <w:rPr>
          <w:sz w:val="22"/>
          <w:szCs w:val="22"/>
          <w:lang w:val="en-GB"/>
        </w:rPr>
      </w:pPr>
      <w:r>
        <w:rPr>
          <w:sz w:val="22"/>
          <w:szCs w:val="22"/>
          <w:lang w:val="en-GB"/>
        </w:rPr>
        <w:t>The</w:t>
      </w:r>
      <w:r w:rsidR="003F67DC">
        <w:rPr>
          <w:sz w:val="22"/>
          <w:szCs w:val="22"/>
          <w:lang w:val="en-GB"/>
        </w:rPr>
        <w:t xml:space="preserve"> balance of the </w:t>
      </w:r>
      <w:r>
        <w:rPr>
          <w:sz w:val="22"/>
          <w:szCs w:val="22"/>
          <w:lang w:val="en-GB"/>
        </w:rPr>
        <w:t>purchase price shall become due and payable to the Swakopmund Municipality</w:t>
      </w:r>
      <w:r w:rsidR="00B83C68">
        <w:rPr>
          <w:sz w:val="22"/>
          <w:szCs w:val="22"/>
          <w:lang w:val="en-GB"/>
        </w:rPr>
        <w:t xml:space="preserve"> within </w:t>
      </w:r>
      <w:r w:rsidR="004B4FC4">
        <w:rPr>
          <w:sz w:val="22"/>
          <w:szCs w:val="22"/>
          <w:lang w:val="en-GB"/>
        </w:rPr>
        <w:t>120</w:t>
      </w:r>
      <w:r w:rsidR="00B83C68">
        <w:rPr>
          <w:sz w:val="22"/>
          <w:szCs w:val="22"/>
          <w:lang w:val="en-GB"/>
        </w:rPr>
        <w:t xml:space="preserve"> calendar days from the date of the closed bid procedure</w:t>
      </w:r>
      <w:r w:rsidR="000959C5">
        <w:rPr>
          <w:sz w:val="22"/>
          <w:szCs w:val="22"/>
          <w:lang w:val="en-GB"/>
        </w:rPr>
        <w:t>, i.e.</w:t>
      </w:r>
      <w:r w:rsidR="00032DD8">
        <w:rPr>
          <w:sz w:val="22"/>
          <w:szCs w:val="22"/>
          <w:lang w:val="en-GB"/>
        </w:rPr>
        <w:t xml:space="preserve"> by </w:t>
      </w:r>
      <w:r w:rsidR="0030649B">
        <w:rPr>
          <w:sz w:val="22"/>
          <w:szCs w:val="22"/>
          <w:lang w:val="en-GB"/>
        </w:rPr>
        <w:t>Mon</w:t>
      </w:r>
      <w:r w:rsidR="006B059D">
        <w:rPr>
          <w:sz w:val="22"/>
          <w:szCs w:val="22"/>
          <w:lang w:val="en-GB"/>
        </w:rPr>
        <w:t>day</w:t>
      </w:r>
      <w:r w:rsidR="000959C5">
        <w:rPr>
          <w:sz w:val="22"/>
          <w:szCs w:val="22"/>
          <w:lang w:val="en-GB"/>
        </w:rPr>
        <w:t xml:space="preserve">, </w:t>
      </w:r>
      <w:r w:rsidR="00041A3B">
        <w:rPr>
          <w:b/>
          <w:sz w:val="22"/>
          <w:szCs w:val="22"/>
          <w:lang w:val="en-GB"/>
        </w:rPr>
        <w:t>29 March 2021</w:t>
      </w:r>
      <w:r w:rsidR="006B0EAB">
        <w:rPr>
          <w:sz w:val="22"/>
          <w:szCs w:val="22"/>
          <w:lang w:val="en-GB"/>
        </w:rPr>
        <w:t xml:space="preserve">. </w:t>
      </w:r>
    </w:p>
    <w:p w:rsidR="002B3E6E" w:rsidRPr="002B3E6E" w:rsidRDefault="002B3E6E" w:rsidP="002F2DE3">
      <w:pPr>
        <w:pStyle w:val="Subtitle"/>
        <w:ind w:left="1134"/>
        <w:jc w:val="both"/>
        <w:rPr>
          <w:sz w:val="16"/>
          <w:szCs w:val="16"/>
          <w:lang w:val="en-GB"/>
        </w:rPr>
      </w:pPr>
    </w:p>
    <w:p w:rsidR="002B3E6E" w:rsidRPr="005602C1" w:rsidRDefault="002B3E6E" w:rsidP="002B3E6E">
      <w:pPr>
        <w:pStyle w:val="Subtitle"/>
        <w:ind w:left="2977" w:hanging="1843"/>
        <w:jc w:val="both"/>
        <w:rPr>
          <w:sz w:val="22"/>
          <w:szCs w:val="22"/>
          <w:lang w:val="en-GB"/>
        </w:rPr>
      </w:pPr>
      <w:r w:rsidRPr="005602C1">
        <w:rPr>
          <w:b/>
          <w:sz w:val="22"/>
          <w:szCs w:val="22"/>
          <w:u w:val="single"/>
          <w:lang w:val="en-GB"/>
        </w:rPr>
        <w:t>PLEASE NOTE</w:t>
      </w:r>
      <w:r w:rsidRPr="005602C1">
        <w:rPr>
          <w:sz w:val="22"/>
          <w:szCs w:val="22"/>
          <w:lang w:val="en-GB"/>
        </w:rPr>
        <w:t>:</w:t>
      </w:r>
      <w:r w:rsidRPr="005602C1">
        <w:rPr>
          <w:sz w:val="22"/>
          <w:szCs w:val="22"/>
          <w:lang w:val="en-GB"/>
        </w:rPr>
        <w:tab/>
        <w:t>Notwithstanding the method of payment as set-out below, the Purchaser may only take possession of the property once it has been transferred into the name of the purchaser.</w:t>
      </w:r>
    </w:p>
    <w:p w:rsidR="00D04B6F" w:rsidRPr="005602C1" w:rsidRDefault="00D04B6F" w:rsidP="00F31C4A">
      <w:pPr>
        <w:pStyle w:val="Subtitle"/>
        <w:ind w:left="1134"/>
        <w:jc w:val="both"/>
        <w:rPr>
          <w:rFonts w:cs="Arial"/>
          <w:sz w:val="16"/>
          <w:szCs w:val="16"/>
          <w:lang w:val="en-GB"/>
        </w:rPr>
      </w:pPr>
    </w:p>
    <w:tbl>
      <w:tblPr>
        <w:tblW w:w="0" w:type="auto"/>
        <w:tblInd w:w="1242" w:type="dxa"/>
        <w:tblLook w:val="04A0" w:firstRow="1" w:lastRow="0" w:firstColumn="1" w:lastColumn="0" w:noHBand="0" w:noVBand="1"/>
      </w:tblPr>
      <w:tblGrid>
        <w:gridCol w:w="706"/>
        <w:gridCol w:w="8225"/>
      </w:tblGrid>
      <w:tr w:rsidR="00D04B6F" w:rsidRPr="005602C1" w:rsidTr="008654C7">
        <w:tc>
          <w:tcPr>
            <w:tcW w:w="706" w:type="dxa"/>
            <w:shd w:val="clear" w:color="auto" w:fill="auto"/>
          </w:tcPr>
          <w:p w:rsidR="00D04B6F" w:rsidRPr="005602C1" w:rsidRDefault="00ED3152" w:rsidP="004716C9">
            <w:pPr>
              <w:pStyle w:val="Subtitle"/>
              <w:jc w:val="both"/>
              <w:rPr>
                <w:rFonts w:cs="Arial"/>
                <w:sz w:val="22"/>
                <w:szCs w:val="22"/>
                <w:lang w:val="en-GB"/>
              </w:rPr>
            </w:pPr>
            <w:r>
              <w:rPr>
                <w:rFonts w:cs="Arial"/>
                <w:sz w:val="22"/>
                <w:szCs w:val="22"/>
                <w:lang w:val="en-GB"/>
              </w:rPr>
              <w:t>5</w:t>
            </w:r>
            <w:r w:rsidR="00F31C4A">
              <w:rPr>
                <w:rFonts w:cs="Arial"/>
                <w:sz w:val="22"/>
                <w:szCs w:val="22"/>
                <w:lang w:val="en-GB"/>
              </w:rPr>
              <w:t>.7.1</w:t>
            </w:r>
          </w:p>
        </w:tc>
        <w:tc>
          <w:tcPr>
            <w:tcW w:w="8225" w:type="dxa"/>
            <w:shd w:val="clear" w:color="auto" w:fill="auto"/>
          </w:tcPr>
          <w:p w:rsidR="00D04B6F" w:rsidRPr="005602C1" w:rsidRDefault="00D04B6F" w:rsidP="00F31C4A">
            <w:pPr>
              <w:pStyle w:val="Subtitle"/>
              <w:jc w:val="both"/>
              <w:rPr>
                <w:rFonts w:cs="Arial"/>
                <w:b/>
                <w:sz w:val="22"/>
                <w:szCs w:val="22"/>
                <w:lang w:val="en-GB"/>
              </w:rPr>
            </w:pPr>
            <w:r w:rsidRPr="005602C1">
              <w:rPr>
                <w:rFonts w:cs="Arial"/>
                <w:b/>
                <w:sz w:val="22"/>
                <w:szCs w:val="22"/>
                <w:lang w:val="en-GB"/>
              </w:rPr>
              <w:t>Cash:</w:t>
            </w:r>
          </w:p>
        </w:tc>
      </w:tr>
      <w:tr w:rsidR="00D04B6F" w:rsidRPr="005602C1" w:rsidTr="008654C7">
        <w:tc>
          <w:tcPr>
            <w:tcW w:w="706" w:type="dxa"/>
            <w:shd w:val="clear" w:color="auto" w:fill="auto"/>
          </w:tcPr>
          <w:p w:rsidR="00D04B6F" w:rsidRPr="005602C1" w:rsidRDefault="00D04B6F" w:rsidP="004716C9">
            <w:pPr>
              <w:pStyle w:val="Subtitle"/>
              <w:jc w:val="both"/>
              <w:rPr>
                <w:rFonts w:cs="Arial"/>
                <w:b/>
                <w:sz w:val="22"/>
                <w:szCs w:val="22"/>
                <w:lang w:val="en-GB"/>
              </w:rPr>
            </w:pPr>
          </w:p>
        </w:tc>
        <w:tc>
          <w:tcPr>
            <w:tcW w:w="8225" w:type="dxa"/>
            <w:shd w:val="clear" w:color="auto" w:fill="auto"/>
          </w:tcPr>
          <w:p w:rsidR="00D04B6F" w:rsidRPr="005602C1" w:rsidRDefault="00D04B6F" w:rsidP="004716C9">
            <w:pPr>
              <w:pStyle w:val="Subtitle"/>
              <w:jc w:val="both"/>
              <w:rPr>
                <w:rFonts w:cs="Arial"/>
                <w:b/>
                <w:sz w:val="16"/>
                <w:szCs w:val="16"/>
                <w:lang w:val="en-GB"/>
              </w:rPr>
            </w:pPr>
            <w:r w:rsidRPr="005602C1">
              <w:rPr>
                <w:rFonts w:cs="Arial"/>
                <w:sz w:val="22"/>
                <w:szCs w:val="22"/>
                <w:lang w:val="en-GB"/>
              </w:rPr>
              <w:t xml:space="preserve">To be received by the Municipality not later than </w:t>
            </w:r>
            <w:r w:rsidRPr="005602C1">
              <w:rPr>
                <w:rFonts w:cs="Arial"/>
                <w:b/>
                <w:sz w:val="22"/>
                <w:szCs w:val="22"/>
                <w:lang w:val="en-GB"/>
              </w:rPr>
              <w:t xml:space="preserve">15:00 on </w:t>
            </w:r>
            <w:r w:rsidR="0030649B">
              <w:rPr>
                <w:rFonts w:cs="Arial"/>
                <w:b/>
                <w:sz w:val="22"/>
                <w:szCs w:val="22"/>
                <w:lang w:val="en-GB"/>
              </w:rPr>
              <w:t>Mon</w:t>
            </w:r>
            <w:r w:rsidR="00F31C4A">
              <w:rPr>
                <w:rFonts w:cs="Arial"/>
                <w:b/>
                <w:sz w:val="22"/>
                <w:szCs w:val="22"/>
                <w:lang w:val="en-GB"/>
              </w:rPr>
              <w:t>day</w:t>
            </w:r>
            <w:r w:rsidRPr="005602C1">
              <w:rPr>
                <w:rFonts w:cs="Arial"/>
                <w:b/>
                <w:sz w:val="22"/>
                <w:szCs w:val="22"/>
                <w:lang w:val="en-GB"/>
              </w:rPr>
              <w:t xml:space="preserve">, </w:t>
            </w:r>
            <w:r w:rsidR="00041A3B">
              <w:rPr>
                <w:rFonts w:cs="Arial"/>
                <w:b/>
                <w:sz w:val="22"/>
                <w:szCs w:val="22"/>
                <w:lang w:val="en-GB"/>
              </w:rPr>
              <w:br/>
            </w:r>
            <w:r w:rsidR="001B49A5">
              <w:rPr>
                <w:rFonts w:cs="Arial"/>
                <w:b/>
                <w:sz w:val="22"/>
                <w:szCs w:val="22"/>
                <w:lang w:val="en-GB"/>
              </w:rPr>
              <w:t>29 March</w:t>
            </w:r>
            <w:r w:rsidR="0030649B">
              <w:rPr>
                <w:rFonts w:cs="Arial"/>
                <w:b/>
                <w:sz w:val="22"/>
                <w:szCs w:val="22"/>
                <w:lang w:val="en-GB"/>
              </w:rPr>
              <w:t xml:space="preserve"> </w:t>
            </w:r>
            <w:r w:rsidR="00D509BC">
              <w:rPr>
                <w:rFonts w:cs="Arial"/>
                <w:b/>
                <w:sz w:val="22"/>
                <w:szCs w:val="22"/>
                <w:lang w:val="en-GB"/>
              </w:rPr>
              <w:t>202</w:t>
            </w:r>
            <w:r w:rsidR="001B49A5">
              <w:rPr>
                <w:rFonts w:cs="Arial"/>
                <w:b/>
                <w:sz w:val="22"/>
                <w:szCs w:val="22"/>
                <w:lang w:val="en-GB"/>
              </w:rPr>
              <w:t>1</w:t>
            </w:r>
            <w:r w:rsidRPr="005602C1">
              <w:rPr>
                <w:rFonts w:cs="Arial"/>
                <w:b/>
                <w:sz w:val="22"/>
                <w:szCs w:val="22"/>
                <w:lang w:val="en-GB"/>
              </w:rPr>
              <w:t xml:space="preserve">.  </w:t>
            </w:r>
          </w:p>
          <w:p w:rsidR="00D04B6F" w:rsidRPr="005602C1" w:rsidRDefault="00D04B6F" w:rsidP="004716C9">
            <w:pPr>
              <w:pStyle w:val="Subtitle"/>
              <w:jc w:val="both"/>
              <w:rPr>
                <w:rFonts w:cs="Arial"/>
                <w:sz w:val="22"/>
                <w:szCs w:val="22"/>
                <w:lang w:val="en-GB"/>
              </w:rPr>
            </w:pPr>
            <w:r w:rsidRPr="005602C1">
              <w:rPr>
                <w:rFonts w:cs="Arial"/>
                <w:sz w:val="22"/>
                <w:szCs w:val="22"/>
                <w:lang w:val="en-GB"/>
              </w:rPr>
              <w:t>Instruction to transfer will only be given once the funds reflect as available funds on the bank account of the Swakopmund Municipality.</w:t>
            </w:r>
          </w:p>
          <w:p w:rsidR="00D04B6F" w:rsidRPr="005602C1" w:rsidRDefault="00D04B6F" w:rsidP="00F31C4A">
            <w:pPr>
              <w:pStyle w:val="Subtitle"/>
              <w:jc w:val="both"/>
              <w:rPr>
                <w:rFonts w:cs="Arial"/>
                <w:sz w:val="22"/>
                <w:szCs w:val="22"/>
                <w:lang w:val="en-GB"/>
              </w:rPr>
            </w:pPr>
            <w:r w:rsidRPr="005602C1">
              <w:rPr>
                <w:rFonts w:cs="Arial"/>
                <w:sz w:val="22"/>
                <w:szCs w:val="22"/>
                <w:lang w:val="en-GB"/>
              </w:rPr>
              <w:t xml:space="preserve">Only one card swipe </w:t>
            </w:r>
            <w:r w:rsidR="00E679E4">
              <w:rPr>
                <w:rFonts w:cs="Arial"/>
                <w:sz w:val="22"/>
                <w:szCs w:val="22"/>
                <w:lang w:val="en-GB"/>
              </w:rPr>
              <w:t xml:space="preserve">per person </w:t>
            </w:r>
            <w:r w:rsidRPr="005602C1">
              <w:rPr>
                <w:rFonts w:cs="Arial"/>
                <w:sz w:val="22"/>
                <w:szCs w:val="22"/>
                <w:lang w:val="en-GB"/>
              </w:rPr>
              <w:t xml:space="preserve">to a maximum </w:t>
            </w:r>
            <w:r w:rsidR="00E679E4">
              <w:rPr>
                <w:rFonts w:cs="Arial"/>
                <w:sz w:val="22"/>
                <w:szCs w:val="22"/>
                <w:lang w:val="en-GB"/>
              </w:rPr>
              <w:t xml:space="preserve">amount </w:t>
            </w:r>
            <w:r w:rsidRPr="005602C1">
              <w:rPr>
                <w:rFonts w:cs="Arial"/>
                <w:sz w:val="22"/>
                <w:szCs w:val="22"/>
                <w:lang w:val="en-GB"/>
              </w:rPr>
              <w:t xml:space="preserve">of N$500 000.00 per drawer per day can be accepted by the Municipality’s cashiers. </w:t>
            </w:r>
          </w:p>
        </w:tc>
      </w:tr>
      <w:tr w:rsidR="00D04B6F" w:rsidRPr="005602C1" w:rsidTr="008654C7">
        <w:tc>
          <w:tcPr>
            <w:tcW w:w="706" w:type="dxa"/>
            <w:shd w:val="clear" w:color="auto" w:fill="auto"/>
          </w:tcPr>
          <w:p w:rsidR="00D04B6F" w:rsidRPr="005676CD" w:rsidRDefault="00D04B6F" w:rsidP="004716C9">
            <w:pPr>
              <w:pStyle w:val="Subtitle"/>
              <w:jc w:val="both"/>
              <w:rPr>
                <w:rFonts w:cs="Arial"/>
                <w:b/>
                <w:sz w:val="12"/>
                <w:szCs w:val="12"/>
                <w:lang w:val="en-GB"/>
              </w:rPr>
            </w:pPr>
          </w:p>
        </w:tc>
        <w:tc>
          <w:tcPr>
            <w:tcW w:w="8225" w:type="dxa"/>
            <w:shd w:val="clear" w:color="auto" w:fill="auto"/>
          </w:tcPr>
          <w:p w:rsidR="00D04B6F" w:rsidRPr="005676CD" w:rsidRDefault="00D04B6F" w:rsidP="004716C9">
            <w:pPr>
              <w:pStyle w:val="Subtitle"/>
              <w:jc w:val="both"/>
              <w:rPr>
                <w:rFonts w:cs="Arial"/>
                <w:sz w:val="12"/>
                <w:szCs w:val="12"/>
                <w:lang w:val="en-GB"/>
              </w:rPr>
            </w:pPr>
          </w:p>
        </w:tc>
      </w:tr>
      <w:tr w:rsidR="00D04B6F" w:rsidRPr="005602C1" w:rsidTr="008654C7">
        <w:tc>
          <w:tcPr>
            <w:tcW w:w="706" w:type="dxa"/>
            <w:shd w:val="clear" w:color="auto" w:fill="auto"/>
          </w:tcPr>
          <w:p w:rsidR="00D04B6F" w:rsidRPr="005602C1" w:rsidRDefault="00D04B6F" w:rsidP="004716C9">
            <w:pPr>
              <w:pStyle w:val="Subtitle"/>
              <w:jc w:val="both"/>
              <w:rPr>
                <w:rFonts w:cs="Arial"/>
                <w:sz w:val="22"/>
                <w:szCs w:val="22"/>
                <w:lang w:val="en-GB"/>
              </w:rPr>
            </w:pPr>
          </w:p>
        </w:tc>
        <w:tc>
          <w:tcPr>
            <w:tcW w:w="8225" w:type="dxa"/>
            <w:shd w:val="clear" w:color="auto" w:fill="auto"/>
          </w:tcPr>
          <w:p w:rsidR="00D04B6F" w:rsidRPr="005602C1" w:rsidRDefault="00D04B6F" w:rsidP="004716C9">
            <w:pPr>
              <w:pStyle w:val="Subtitle"/>
              <w:jc w:val="both"/>
              <w:rPr>
                <w:rFonts w:cs="Arial"/>
                <w:b/>
                <w:sz w:val="22"/>
                <w:szCs w:val="22"/>
                <w:lang w:val="en-GB"/>
              </w:rPr>
            </w:pPr>
            <w:r w:rsidRPr="005602C1">
              <w:rPr>
                <w:rFonts w:cs="Arial"/>
                <w:b/>
                <w:sz w:val="22"/>
                <w:szCs w:val="22"/>
                <w:lang w:val="en-GB"/>
              </w:rPr>
              <w:t>Cancellation:</w:t>
            </w:r>
          </w:p>
        </w:tc>
      </w:tr>
      <w:tr w:rsidR="00D04B6F" w:rsidRPr="005602C1" w:rsidTr="008654C7">
        <w:tc>
          <w:tcPr>
            <w:tcW w:w="706" w:type="dxa"/>
            <w:shd w:val="clear" w:color="auto" w:fill="auto"/>
          </w:tcPr>
          <w:p w:rsidR="00D04B6F" w:rsidRPr="005602C1" w:rsidRDefault="00D04B6F" w:rsidP="004716C9">
            <w:pPr>
              <w:pStyle w:val="Subtitle"/>
              <w:jc w:val="both"/>
              <w:rPr>
                <w:rFonts w:cs="Arial"/>
                <w:sz w:val="22"/>
                <w:szCs w:val="22"/>
                <w:lang w:val="en-GB"/>
              </w:rPr>
            </w:pPr>
          </w:p>
        </w:tc>
        <w:tc>
          <w:tcPr>
            <w:tcW w:w="8225" w:type="dxa"/>
            <w:shd w:val="clear" w:color="auto" w:fill="auto"/>
          </w:tcPr>
          <w:p w:rsidR="00D04B6F" w:rsidRPr="005602C1" w:rsidRDefault="00D04B6F" w:rsidP="00264C19">
            <w:pPr>
              <w:pStyle w:val="Subtitle"/>
              <w:jc w:val="both"/>
              <w:rPr>
                <w:rFonts w:cs="Arial"/>
                <w:sz w:val="22"/>
                <w:szCs w:val="22"/>
                <w:lang w:val="en-GB"/>
              </w:rPr>
            </w:pPr>
            <w:r w:rsidRPr="005602C1">
              <w:rPr>
                <w:rFonts w:cs="Arial"/>
                <w:sz w:val="22"/>
                <w:szCs w:val="22"/>
                <w:lang w:val="en-GB"/>
              </w:rPr>
              <w:t xml:space="preserve">Should the balance of the purchase price not be received by the Municipality or not reflect on its bank account on the said date and time, the transaction is cancelled without the need to demand performance from the purchaser. </w:t>
            </w:r>
            <w:r w:rsidRPr="005602C1">
              <w:rPr>
                <w:rFonts w:cs="Arial"/>
                <w:b/>
                <w:sz w:val="22"/>
                <w:szCs w:val="22"/>
                <w:lang w:val="en-GB"/>
              </w:rPr>
              <w:t>The erf will then be offered for sale to the next qualifying bidder</w:t>
            </w:r>
            <w:r w:rsidR="005B398B">
              <w:rPr>
                <w:rFonts w:cs="Arial"/>
                <w:b/>
                <w:sz w:val="22"/>
                <w:szCs w:val="22"/>
                <w:lang w:val="en-GB"/>
              </w:rPr>
              <w:t xml:space="preserve"> in terms of Clause </w:t>
            </w:r>
            <w:r w:rsidR="00264C19">
              <w:rPr>
                <w:rFonts w:cs="Arial"/>
                <w:b/>
                <w:sz w:val="22"/>
                <w:szCs w:val="22"/>
                <w:lang w:val="en-GB"/>
              </w:rPr>
              <w:t>7</w:t>
            </w:r>
            <w:r w:rsidR="005B398B">
              <w:rPr>
                <w:rFonts w:cs="Arial"/>
                <w:b/>
                <w:sz w:val="22"/>
                <w:szCs w:val="22"/>
                <w:lang w:val="en-GB"/>
              </w:rPr>
              <w:t>.8</w:t>
            </w:r>
            <w:r w:rsidRPr="005602C1">
              <w:rPr>
                <w:rFonts w:cs="Arial"/>
                <w:b/>
                <w:sz w:val="22"/>
                <w:szCs w:val="22"/>
                <w:lang w:val="en-GB"/>
              </w:rPr>
              <w:t>, at the Municipality’s discretion.</w:t>
            </w:r>
          </w:p>
        </w:tc>
      </w:tr>
    </w:tbl>
    <w:p w:rsidR="00D04B6F" w:rsidRPr="005676CD" w:rsidRDefault="00D04B6F" w:rsidP="004716C9">
      <w:pPr>
        <w:rPr>
          <w:rFonts w:cs="Arial"/>
          <w:sz w:val="16"/>
          <w:szCs w:val="16"/>
        </w:rPr>
      </w:pPr>
    </w:p>
    <w:tbl>
      <w:tblPr>
        <w:tblW w:w="0" w:type="auto"/>
        <w:tblInd w:w="1242" w:type="dxa"/>
        <w:tblLook w:val="04A0" w:firstRow="1" w:lastRow="0" w:firstColumn="1" w:lastColumn="0" w:noHBand="0" w:noVBand="1"/>
      </w:tblPr>
      <w:tblGrid>
        <w:gridCol w:w="706"/>
        <w:gridCol w:w="8225"/>
      </w:tblGrid>
      <w:tr w:rsidR="00D04B6F" w:rsidRPr="005602C1" w:rsidTr="008654C7">
        <w:tc>
          <w:tcPr>
            <w:tcW w:w="706" w:type="dxa"/>
            <w:shd w:val="clear" w:color="auto" w:fill="auto"/>
          </w:tcPr>
          <w:p w:rsidR="00D04B6F" w:rsidRPr="005602C1" w:rsidRDefault="00D04B6F" w:rsidP="00ED3152">
            <w:pPr>
              <w:pStyle w:val="Subtitle"/>
              <w:jc w:val="both"/>
              <w:rPr>
                <w:rFonts w:cs="Arial"/>
                <w:sz w:val="22"/>
                <w:szCs w:val="22"/>
                <w:lang w:val="en-GB"/>
              </w:rPr>
            </w:pPr>
            <w:r w:rsidRPr="005602C1">
              <w:rPr>
                <w:rFonts w:cs="Arial"/>
                <w:sz w:val="22"/>
                <w:szCs w:val="22"/>
              </w:rPr>
              <w:br w:type="page"/>
            </w:r>
            <w:r w:rsidR="00ED3152">
              <w:rPr>
                <w:rFonts w:cs="Arial"/>
                <w:sz w:val="22"/>
                <w:szCs w:val="22"/>
              </w:rPr>
              <w:t>5</w:t>
            </w:r>
            <w:r w:rsidR="00F31C4A">
              <w:rPr>
                <w:rFonts w:cs="Arial"/>
                <w:sz w:val="22"/>
                <w:szCs w:val="22"/>
              </w:rPr>
              <w:t>.7.2</w:t>
            </w:r>
          </w:p>
        </w:tc>
        <w:tc>
          <w:tcPr>
            <w:tcW w:w="8225" w:type="dxa"/>
            <w:shd w:val="clear" w:color="auto" w:fill="auto"/>
          </w:tcPr>
          <w:p w:rsidR="00D04B6F" w:rsidRPr="005602C1" w:rsidRDefault="00D04B6F" w:rsidP="004716C9">
            <w:pPr>
              <w:pStyle w:val="Subtitle"/>
              <w:jc w:val="both"/>
              <w:rPr>
                <w:rFonts w:cs="Arial"/>
                <w:b/>
                <w:sz w:val="22"/>
                <w:szCs w:val="22"/>
                <w:lang w:val="en-GB"/>
              </w:rPr>
            </w:pPr>
            <w:r w:rsidRPr="005602C1">
              <w:rPr>
                <w:rFonts w:cs="Arial"/>
                <w:b/>
                <w:sz w:val="22"/>
                <w:szCs w:val="22"/>
                <w:lang w:val="en-GB"/>
              </w:rPr>
              <w:t>Electronic Fund Transfer:</w:t>
            </w:r>
          </w:p>
        </w:tc>
      </w:tr>
      <w:tr w:rsidR="00D04B6F" w:rsidRPr="005602C1" w:rsidTr="008654C7">
        <w:tc>
          <w:tcPr>
            <w:tcW w:w="706" w:type="dxa"/>
            <w:shd w:val="clear" w:color="auto" w:fill="auto"/>
          </w:tcPr>
          <w:p w:rsidR="00D04B6F" w:rsidRPr="005602C1" w:rsidRDefault="00D04B6F" w:rsidP="004716C9">
            <w:pPr>
              <w:pStyle w:val="Subtitle"/>
              <w:jc w:val="both"/>
              <w:rPr>
                <w:rFonts w:cs="Arial"/>
                <w:b/>
                <w:sz w:val="22"/>
                <w:szCs w:val="22"/>
                <w:lang w:val="en-GB"/>
              </w:rPr>
            </w:pPr>
          </w:p>
        </w:tc>
        <w:tc>
          <w:tcPr>
            <w:tcW w:w="8225" w:type="dxa"/>
            <w:shd w:val="clear" w:color="auto" w:fill="auto"/>
          </w:tcPr>
          <w:p w:rsidR="00D04B6F" w:rsidRPr="005602C1" w:rsidRDefault="00E679E4" w:rsidP="004716C9">
            <w:pPr>
              <w:pStyle w:val="Subtitle"/>
              <w:jc w:val="both"/>
              <w:rPr>
                <w:rFonts w:cs="Arial"/>
                <w:b/>
                <w:sz w:val="22"/>
                <w:szCs w:val="22"/>
                <w:lang w:val="en-GB"/>
              </w:rPr>
            </w:pPr>
            <w:proofErr w:type="spellStart"/>
            <w:r>
              <w:rPr>
                <w:rFonts w:cs="Arial"/>
                <w:sz w:val="22"/>
                <w:szCs w:val="22"/>
                <w:lang w:val="en-GB"/>
              </w:rPr>
              <w:t>Partcipants</w:t>
            </w:r>
            <w:proofErr w:type="spellEnd"/>
            <w:r>
              <w:rPr>
                <w:rFonts w:cs="Arial"/>
                <w:sz w:val="22"/>
                <w:szCs w:val="22"/>
                <w:lang w:val="en-GB"/>
              </w:rPr>
              <w:t xml:space="preserve"> may make payment by way of EFT</w:t>
            </w:r>
            <w:r w:rsidR="00F31C4A">
              <w:rPr>
                <w:rFonts w:cs="Arial"/>
                <w:sz w:val="22"/>
                <w:szCs w:val="22"/>
                <w:lang w:val="en-GB"/>
              </w:rPr>
              <w:t xml:space="preserve"> considering that funds</w:t>
            </w:r>
            <w:r w:rsidR="008654C7">
              <w:rPr>
                <w:rFonts w:cs="Arial"/>
                <w:sz w:val="22"/>
                <w:szCs w:val="22"/>
                <w:lang w:val="en-GB"/>
              </w:rPr>
              <w:t xml:space="preserve"> do </w:t>
            </w:r>
            <w:r w:rsidR="00F31C4A">
              <w:rPr>
                <w:rFonts w:cs="Arial"/>
                <w:sz w:val="22"/>
                <w:szCs w:val="22"/>
                <w:lang w:val="en-GB"/>
              </w:rPr>
              <w:t>not reflect on the bank account immediately. It must be done in time t</w:t>
            </w:r>
            <w:r w:rsidR="00D04B6F" w:rsidRPr="005602C1">
              <w:rPr>
                <w:rFonts w:cs="Arial"/>
                <w:sz w:val="22"/>
                <w:szCs w:val="22"/>
                <w:lang w:val="en-GB"/>
              </w:rPr>
              <w:t>o reflect as available funds in the bank account of the Swakopmund Municipality, not later than</w:t>
            </w:r>
            <w:r w:rsidR="00F444A2">
              <w:rPr>
                <w:rFonts w:cs="Arial"/>
                <w:sz w:val="22"/>
                <w:szCs w:val="22"/>
                <w:lang w:val="en-GB"/>
              </w:rPr>
              <w:t xml:space="preserve"> </w:t>
            </w:r>
            <w:r w:rsidR="00D04B6F" w:rsidRPr="005602C1">
              <w:rPr>
                <w:rFonts w:cs="Arial"/>
                <w:b/>
                <w:sz w:val="22"/>
                <w:szCs w:val="22"/>
                <w:lang w:val="en-GB"/>
              </w:rPr>
              <w:t>23:59</w:t>
            </w:r>
            <w:r w:rsidR="00F444A2">
              <w:rPr>
                <w:rFonts w:cs="Arial"/>
                <w:b/>
                <w:sz w:val="22"/>
                <w:szCs w:val="22"/>
                <w:lang w:val="en-GB"/>
              </w:rPr>
              <w:t xml:space="preserve"> </w:t>
            </w:r>
            <w:r w:rsidR="00D04B6F" w:rsidRPr="005602C1">
              <w:rPr>
                <w:rFonts w:cs="Arial"/>
                <w:b/>
                <w:sz w:val="22"/>
                <w:szCs w:val="22"/>
                <w:lang w:val="en-GB"/>
              </w:rPr>
              <w:t>on</w:t>
            </w:r>
            <w:r w:rsidR="00F444A2">
              <w:rPr>
                <w:rFonts w:cs="Arial"/>
                <w:b/>
                <w:sz w:val="22"/>
                <w:szCs w:val="22"/>
                <w:lang w:val="en-GB"/>
              </w:rPr>
              <w:t xml:space="preserve"> M</w:t>
            </w:r>
            <w:r w:rsidR="0030649B">
              <w:rPr>
                <w:rFonts w:cs="Arial"/>
                <w:b/>
                <w:sz w:val="22"/>
                <w:szCs w:val="22"/>
                <w:lang w:val="en-GB"/>
              </w:rPr>
              <w:t>on</w:t>
            </w:r>
            <w:r w:rsidR="00D04B6F" w:rsidRPr="005602C1">
              <w:rPr>
                <w:rFonts w:cs="Arial"/>
                <w:b/>
                <w:sz w:val="22"/>
                <w:szCs w:val="22"/>
                <w:lang w:val="en-GB"/>
              </w:rPr>
              <w:t>day</w:t>
            </w:r>
            <w:r w:rsidR="00D04B6F" w:rsidRPr="005676CD">
              <w:rPr>
                <w:rFonts w:cs="Arial"/>
                <w:sz w:val="22"/>
                <w:szCs w:val="22"/>
                <w:lang w:val="en-GB"/>
              </w:rPr>
              <w:t>,</w:t>
            </w:r>
            <w:r w:rsidR="00F444A2">
              <w:rPr>
                <w:rFonts w:cs="Arial"/>
                <w:sz w:val="22"/>
                <w:szCs w:val="22"/>
                <w:lang w:val="en-GB"/>
              </w:rPr>
              <w:t xml:space="preserve"> </w:t>
            </w:r>
            <w:r w:rsidR="001B49A5">
              <w:rPr>
                <w:rFonts w:cs="Arial"/>
                <w:b/>
                <w:sz w:val="22"/>
                <w:szCs w:val="22"/>
                <w:lang w:val="en-GB"/>
              </w:rPr>
              <w:t>29 March 2021</w:t>
            </w:r>
            <w:r w:rsidR="00D04B6F" w:rsidRPr="005676CD">
              <w:rPr>
                <w:rFonts w:cs="Arial"/>
                <w:sz w:val="22"/>
                <w:szCs w:val="22"/>
                <w:lang w:val="en-GB"/>
              </w:rPr>
              <w:t>.</w:t>
            </w:r>
            <w:r w:rsidR="00F444A2">
              <w:rPr>
                <w:rFonts w:cs="Arial"/>
                <w:sz w:val="22"/>
                <w:szCs w:val="22"/>
                <w:lang w:val="en-GB"/>
              </w:rPr>
              <w:t xml:space="preserve"> </w:t>
            </w:r>
            <w:bookmarkStart w:id="2" w:name="_GoBack"/>
            <w:bookmarkEnd w:id="2"/>
            <w:r w:rsidR="00D04B6F" w:rsidRPr="005602C1">
              <w:rPr>
                <w:rFonts w:cs="Arial"/>
                <w:sz w:val="22"/>
                <w:szCs w:val="22"/>
                <w:u w:val="single"/>
              </w:rPr>
              <w:t>Please quote the erf number and the name of the purchaser of the property as reference</w:t>
            </w:r>
            <w:r w:rsidR="00D04B6F" w:rsidRPr="005602C1">
              <w:rPr>
                <w:rFonts w:cs="Arial"/>
                <w:sz w:val="22"/>
                <w:szCs w:val="22"/>
              </w:rPr>
              <w:t>.</w:t>
            </w:r>
          </w:p>
          <w:p w:rsidR="00D04B6F" w:rsidRPr="005602C1" w:rsidRDefault="00D04B6F" w:rsidP="004716C9">
            <w:pPr>
              <w:pStyle w:val="Subtitle"/>
              <w:jc w:val="both"/>
              <w:rPr>
                <w:rFonts w:cs="Arial"/>
                <w:sz w:val="22"/>
                <w:szCs w:val="22"/>
                <w:lang w:val="en-GB"/>
              </w:rPr>
            </w:pPr>
            <w:r w:rsidRPr="005602C1">
              <w:rPr>
                <w:rFonts w:cs="Arial"/>
                <w:sz w:val="22"/>
                <w:szCs w:val="22"/>
                <w:lang w:val="en-GB"/>
              </w:rPr>
              <w:t>Instruction to transfer will only be given once the funds reflect as available funds on the bank account of the Swakopmund Municipality.</w:t>
            </w:r>
          </w:p>
        </w:tc>
      </w:tr>
      <w:tr w:rsidR="00D04B6F" w:rsidRPr="005602C1" w:rsidTr="008654C7">
        <w:tc>
          <w:tcPr>
            <w:tcW w:w="706" w:type="dxa"/>
            <w:shd w:val="clear" w:color="auto" w:fill="auto"/>
          </w:tcPr>
          <w:p w:rsidR="00D04B6F" w:rsidRPr="005676CD" w:rsidRDefault="00D04B6F" w:rsidP="004716C9">
            <w:pPr>
              <w:pStyle w:val="Subtitle"/>
              <w:jc w:val="both"/>
              <w:rPr>
                <w:rFonts w:cs="Arial"/>
                <w:b/>
                <w:sz w:val="12"/>
                <w:szCs w:val="12"/>
                <w:lang w:val="en-GB"/>
              </w:rPr>
            </w:pPr>
          </w:p>
        </w:tc>
        <w:tc>
          <w:tcPr>
            <w:tcW w:w="8225" w:type="dxa"/>
            <w:shd w:val="clear" w:color="auto" w:fill="auto"/>
          </w:tcPr>
          <w:p w:rsidR="00D04B6F" w:rsidRPr="005676CD" w:rsidRDefault="00D04B6F" w:rsidP="004716C9">
            <w:pPr>
              <w:pStyle w:val="Subtitle"/>
              <w:jc w:val="both"/>
              <w:rPr>
                <w:rFonts w:cs="Arial"/>
                <w:sz w:val="12"/>
                <w:szCs w:val="12"/>
                <w:lang w:val="en-GB"/>
              </w:rPr>
            </w:pPr>
          </w:p>
        </w:tc>
      </w:tr>
      <w:tr w:rsidR="00D04B6F" w:rsidRPr="005602C1" w:rsidTr="008654C7">
        <w:tc>
          <w:tcPr>
            <w:tcW w:w="706" w:type="dxa"/>
            <w:shd w:val="clear" w:color="auto" w:fill="auto"/>
          </w:tcPr>
          <w:p w:rsidR="00D04B6F" w:rsidRPr="005602C1" w:rsidRDefault="00D04B6F" w:rsidP="004716C9">
            <w:pPr>
              <w:pStyle w:val="Subtitle"/>
              <w:jc w:val="both"/>
              <w:rPr>
                <w:rFonts w:cs="Arial"/>
                <w:b/>
                <w:sz w:val="22"/>
                <w:szCs w:val="22"/>
                <w:lang w:val="en-GB"/>
              </w:rPr>
            </w:pPr>
          </w:p>
        </w:tc>
        <w:tc>
          <w:tcPr>
            <w:tcW w:w="8225" w:type="dxa"/>
            <w:shd w:val="clear" w:color="auto" w:fill="auto"/>
          </w:tcPr>
          <w:p w:rsidR="00D04B6F" w:rsidRPr="005602C1" w:rsidRDefault="00D04B6F" w:rsidP="004716C9">
            <w:pPr>
              <w:pStyle w:val="Subtitle"/>
              <w:jc w:val="both"/>
              <w:rPr>
                <w:rFonts w:cs="Arial"/>
                <w:sz w:val="22"/>
                <w:szCs w:val="22"/>
                <w:lang w:val="en-GB"/>
              </w:rPr>
            </w:pPr>
            <w:r w:rsidRPr="005602C1">
              <w:rPr>
                <w:rFonts w:cs="Arial"/>
                <w:b/>
                <w:sz w:val="22"/>
                <w:szCs w:val="22"/>
                <w:lang w:val="en-GB"/>
              </w:rPr>
              <w:t>Cancellation:</w:t>
            </w:r>
          </w:p>
        </w:tc>
      </w:tr>
      <w:tr w:rsidR="00D04B6F" w:rsidRPr="005602C1" w:rsidTr="008654C7">
        <w:tc>
          <w:tcPr>
            <w:tcW w:w="706" w:type="dxa"/>
            <w:shd w:val="clear" w:color="auto" w:fill="auto"/>
          </w:tcPr>
          <w:p w:rsidR="00D04B6F" w:rsidRPr="005602C1" w:rsidRDefault="00D04B6F" w:rsidP="004716C9">
            <w:pPr>
              <w:pStyle w:val="Subtitle"/>
              <w:jc w:val="both"/>
              <w:rPr>
                <w:rFonts w:cs="Arial"/>
                <w:sz w:val="22"/>
                <w:szCs w:val="22"/>
                <w:lang w:val="en-GB"/>
              </w:rPr>
            </w:pPr>
          </w:p>
        </w:tc>
        <w:tc>
          <w:tcPr>
            <w:tcW w:w="8225" w:type="dxa"/>
            <w:shd w:val="clear" w:color="auto" w:fill="auto"/>
          </w:tcPr>
          <w:p w:rsidR="00D04B6F" w:rsidRPr="005602C1" w:rsidRDefault="00D04B6F" w:rsidP="00FA4061">
            <w:pPr>
              <w:pStyle w:val="Subtitle"/>
              <w:jc w:val="both"/>
              <w:rPr>
                <w:rFonts w:cs="Arial"/>
                <w:sz w:val="22"/>
                <w:szCs w:val="22"/>
                <w:lang w:val="en-GB"/>
              </w:rPr>
            </w:pPr>
            <w:r w:rsidRPr="005602C1">
              <w:rPr>
                <w:rFonts w:cs="Arial"/>
                <w:sz w:val="22"/>
                <w:szCs w:val="22"/>
                <w:lang w:val="en-GB"/>
              </w:rPr>
              <w:t xml:space="preserve">Should the balance of the purchase price not be received by the Municipality or not reflect on its bank account on the said date and time, the transaction is cancelled without the need to demand performance from the purchaser. </w:t>
            </w:r>
            <w:r w:rsidRPr="005602C1">
              <w:rPr>
                <w:rFonts w:cs="Arial"/>
                <w:b/>
                <w:sz w:val="22"/>
                <w:szCs w:val="22"/>
                <w:lang w:val="en-GB"/>
              </w:rPr>
              <w:t>The erf will then be offered for sale to the next qualifying bidder</w:t>
            </w:r>
            <w:r w:rsidR="005B398B">
              <w:rPr>
                <w:rFonts w:cs="Arial"/>
                <w:b/>
                <w:sz w:val="22"/>
                <w:szCs w:val="22"/>
                <w:lang w:val="en-GB"/>
              </w:rPr>
              <w:t xml:space="preserve"> in terms of Clause </w:t>
            </w:r>
            <w:r w:rsidR="00FA4061">
              <w:rPr>
                <w:rFonts w:cs="Arial"/>
                <w:b/>
                <w:sz w:val="22"/>
                <w:szCs w:val="22"/>
                <w:lang w:val="en-GB"/>
              </w:rPr>
              <w:t>5</w:t>
            </w:r>
            <w:r w:rsidR="005B398B">
              <w:rPr>
                <w:rFonts w:cs="Arial"/>
                <w:b/>
                <w:sz w:val="22"/>
                <w:szCs w:val="22"/>
                <w:lang w:val="en-GB"/>
              </w:rPr>
              <w:t>.8</w:t>
            </w:r>
            <w:r w:rsidRPr="005602C1">
              <w:rPr>
                <w:rFonts w:cs="Arial"/>
                <w:b/>
                <w:sz w:val="22"/>
                <w:szCs w:val="22"/>
                <w:lang w:val="en-GB"/>
              </w:rPr>
              <w:t>, at the Municipality’s discretion.</w:t>
            </w:r>
          </w:p>
        </w:tc>
      </w:tr>
    </w:tbl>
    <w:p w:rsidR="00D04B6F" w:rsidRPr="005602C1" w:rsidRDefault="00D04B6F" w:rsidP="004716C9">
      <w:pPr>
        <w:ind w:left="1560"/>
        <w:jc w:val="both"/>
        <w:rPr>
          <w:rFonts w:cs="Arial"/>
          <w:sz w:val="16"/>
          <w:szCs w:val="16"/>
        </w:rPr>
      </w:pPr>
    </w:p>
    <w:p w:rsidR="00D04B6F" w:rsidRPr="005602C1" w:rsidRDefault="00D04B6F" w:rsidP="004716C9">
      <w:pPr>
        <w:ind w:left="1134"/>
        <w:jc w:val="both"/>
        <w:rPr>
          <w:rFonts w:cs="Arial"/>
          <w:b/>
          <w:sz w:val="22"/>
          <w:szCs w:val="22"/>
        </w:rPr>
      </w:pPr>
      <w:r w:rsidRPr="005602C1">
        <w:rPr>
          <w:rFonts w:cs="Arial"/>
          <w:sz w:val="22"/>
          <w:szCs w:val="22"/>
        </w:rPr>
        <w:t xml:space="preserve">Should either of the above options be used, proof of payment must be e-mailed to: </w:t>
      </w:r>
      <w:r w:rsidR="001B49A5">
        <w:rPr>
          <w:rFonts w:cs="Arial"/>
          <w:sz w:val="22"/>
          <w:szCs w:val="22"/>
        </w:rPr>
        <w:br/>
      </w:r>
      <w:r w:rsidRPr="005602C1">
        <w:rPr>
          <w:rFonts w:cs="Arial"/>
          <w:sz w:val="22"/>
          <w:szCs w:val="22"/>
        </w:rPr>
        <w:t>Ms</w:t>
      </w:r>
      <w:r w:rsidR="005676CD">
        <w:rPr>
          <w:rFonts w:cs="Arial"/>
          <w:sz w:val="22"/>
          <w:szCs w:val="22"/>
        </w:rPr>
        <w:t> </w:t>
      </w:r>
      <w:r w:rsidR="001B49A5">
        <w:rPr>
          <w:rFonts w:cs="Arial"/>
          <w:sz w:val="22"/>
          <w:szCs w:val="22"/>
        </w:rPr>
        <w:t xml:space="preserve">B Ramos Viegas </w:t>
      </w:r>
      <w:r w:rsidRPr="005602C1">
        <w:rPr>
          <w:rFonts w:cs="Arial"/>
          <w:sz w:val="22"/>
          <w:szCs w:val="22"/>
        </w:rPr>
        <w:t xml:space="preserve">at </w:t>
      </w:r>
      <w:hyperlink r:id="rId32" w:history="1">
        <w:r w:rsidR="001B49A5" w:rsidRPr="00A83B60">
          <w:rPr>
            <w:rStyle w:val="Hyperlink"/>
            <w:rFonts w:cs="Arial"/>
            <w:sz w:val="22"/>
            <w:szCs w:val="22"/>
          </w:rPr>
          <w:t>bramosviegas@swkmun.com.na</w:t>
        </w:r>
      </w:hyperlink>
      <w:r w:rsidRPr="005602C1">
        <w:rPr>
          <w:rFonts w:cs="Arial"/>
          <w:color w:val="0070C0"/>
          <w:sz w:val="22"/>
          <w:szCs w:val="22"/>
        </w:rPr>
        <w:t xml:space="preserve"> </w:t>
      </w:r>
      <w:r w:rsidRPr="005602C1">
        <w:rPr>
          <w:rFonts w:cs="Arial"/>
          <w:sz w:val="22"/>
          <w:szCs w:val="22"/>
        </w:rPr>
        <w:t>and to</w:t>
      </w:r>
      <w:r w:rsidRPr="005602C1">
        <w:rPr>
          <w:rFonts w:cs="Arial"/>
          <w:b/>
          <w:sz w:val="22"/>
          <w:szCs w:val="22"/>
        </w:rPr>
        <w:t xml:space="preserve"> </w:t>
      </w:r>
      <w:hyperlink r:id="rId33" w:history="1">
        <w:r w:rsidRPr="005602C1">
          <w:rPr>
            <w:rStyle w:val="Hyperlink"/>
            <w:color w:val="7030A0"/>
            <w:sz w:val="22"/>
            <w:szCs w:val="22"/>
          </w:rPr>
          <w:t>payments@swkmun.com.na</w:t>
        </w:r>
      </w:hyperlink>
      <w:r w:rsidRPr="005602C1">
        <w:rPr>
          <w:rStyle w:val="Hyperlink"/>
          <w:rFonts w:cs="Arial"/>
          <w:b/>
          <w:color w:val="auto"/>
          <w:sz w:val="22"/>
          <w:szCs w:val="22"/>
          <w:u w:val="none"/>
        </w:rPr>
        <w:t xml:space="preserve">  </w:t>
      </w:r>
      <w:r w:rsidRPr="005602C1">
        <w:rPr>
          <w:rFonts w:cs="Arial"/>
          <w:sz w:val="22"/>
          <w:szCs w:val="22"/>
        </w:rPr>
        <w:t xml:space="preserve">The Municipal Bank Details are quoted under point </w:t>
      </w:r>
      <w:r w:rsidR="00FA4061">
        <w:rPr>
          <w:rFonts w:cs="Arial"/>
          <w:sz w:val="22"/>
          <w:szCs w:val="22"/>
        </w:rPr>
        <w:t>3</w:t>
      </w:r>
      <w:r w:rsidRPr="005602C1">
        <w:rPr>
          <w:rFonts w:cs="Arial"/>
          <w:sz w:val="22"/>
          <w:szCs w:val="22"/>
        </w:rPr>
        <w:t xml:space="preserve">.1 of this document.  </w:t>
      </w:r>
      <w:r w:rsidRPr="005602C1">
        <w:rPr>
          <w:rFonts w:cs="Arial"/>
          <w:sz w:val="22"/>
          <w:szCs w:val="22"/>
          <w:u w:val="single"/>
        </w:rPr>
        <w:t>Please quote the erf number and name of the purchaser as reference.</w:t>
      </w:r>
      <w:r w:rsidRPr="005602C1">
        <w:rPr>
          <w:rFonts w:cs="Arial"/>
          <w:sz w:val="22"/>
          <w:szCs w:val="22"/>
        </w:rPr>
        <w:t xml:space="preserve"> </w:t>
      </w:r>
    </w:p>
    <w:p w:rsidR="00041A3B" w:rsidRDefault="00041A3B">
      <w:pPr>
        <w:rPr>
          <w:rFonts w:cs="Arial"/>
          <w:sz w:val="22"/>
          <w:szCs w:val="22"/>
        </w:rPr>
      </w:pPr>
      <w:r>
        <w:rPr>
          <w:rFonts w:cs="Arial"/>
          <w:sz w:val="22"/>
          <w:szCs w:val="22"/>
        </w:rPr>
        <w:br w:type="page"/>
      </w:r>
    </w:p>
    <w:p w:rsidR="00D04B6F" w:rsidRPr="005602C1" w:rsidRDefault="00D04B6F" w:rsidP="004716C9">
      <w:pPr>
        <w:ind w:left="1560"/>
        <w:jc w:val="both"/>
        <w:rPr>
          <w:rFonts w:cs="Arial"/>
          <w:sz w:val="22"/>
          <w:szCs w:val="22"/>
        </w:rPr>
      </w:pPr>
    </w:p>
    <w:tbl>
      <w:tblPr>
        <w:tblW w:w="8931" w:type="dxa"/>
        <w:tblInd w:w="1242" w:type="dxa"/>
        <w:tblLook w:val="04A0" w:firstRow="1" w:lastRow="0" w:firstColumn="1" w:lastColumn="0" w:noHBand="0" w:noVBand="1"/>
      </w:tblPr>
      <w:tblGrid>
        <w:gridCol w:w="706"/>
        <w:gridCol w:w="1690"/>
        <w:gridCol w:w="6535"/>
      </w:tblGrid>
      <w:tr w:rsidR="00D04B6F" w:rsidRPr="005602C1" w:rsidTr="005B398B">
        <w:tc>
          <w:tcPr>
            <w:tcW w:w="706" w:type="dxa"/>
            <w:shd w:val="clear" w:color="auto" w:fill="auto"/>
          </w:tcPr>
          <w:p w:rsidR="00D04B6F" w:rsidRPr="005602C1" w:rsidRDefault="00ED3152" w:rsidP="00ED3152">
            <w:pPr>
              <w:pStyle w:val="Subtitle"/>
              <w:jc w:val="both"/>
              <w:rPr>
                <w:rFonts w:cs="Arial"/>
                <w:sz w:val="22"/>
                <w:szCs w:val="22"/>
                <w:lang w:val="en-GB"/>
              </w:rPr>
            </w:pPr>
            <w:r>
              <w:rPr>
                <w:rFonts w:cs="Arial"/>
                <w:sz w:val="22"/>
                <w:szCs w:val="22"/>
                <w:lang w:val="en-GB"/>
              </w:rPr>
              <w:t>5</w:t>
            </w:r>
            <w:r w:rsidR="008654C7">
              <w:rPr>
                <w:rFonts w:cs="Arial"/>
                <w:sz w:val="22"/>
                <w:szCs w:val="22"/>
                <w:lang w:val="en-GB"/>
              </w:rPr>
              <w:t>.7.</w:t>
            </w:r>
            <w:r>
              <w:rPr>
                <w:rFonts w:cs="Arial"/>
                <w:sz w:val="22"/>
                <w:szCs w:val="22"/>
                <w:lang w:val="en-GB"/>
              </w:rPr>
              <w:t>3</w:t>
            </w:r>
          </w:p>
        </w:tc>
        <w:tc>
          <w:tcPr>
            <w:tcW w:w="8225" w:type="dxa"/>
            <w:gridSpan w:val="2"/>
            <w:shd w:val="clear" w:color="auto" w:fill="auto"/>
          </w:tcPr>
          <w:p w:rsidR="00D04B6F" w:rsidRPr="005602C1" w:rsidRDefault="00D04B6F" w:rsidP="004716C9">
            <w:pPr>
              <w:pStyle w:val="Subtitle"/>
              <w:ind w:left="-87"/>
              <w:jc w:val="both"/>
              <w:rPr>
                <w:rFonts w:cs="Arial"/>
                <w:b/>
                <w:sz w:val="22"/>
                <w:szCs w:val="22"/>
                <w:lang w:val="en-GB"/>
              </w:rPr>
            </w:pPr>
            <w:r w:rsidRPr="005602C1">
              <w:rPr>
                <w:rFonts w:cs="Arial"/>
                <w:b/>
                <w:sz w:val="22"/>
                <w:szCs w:val="22"/>
                <w:lang w:val="en-GB"/>
              </w:rPr>
              <w:t>Bank Guarantee issued by a Registered Bank only</w:t>
            </w:r>
          </w:p>
        </w:tc>
      </w:tr>
      <w:tr w:rsidR="00D04B6F" w:rsidRPr="005602C1" w:rsidTr="005B398B">
        <w:tc>
          <w:tcPr>
            <w:tcW w:w="706" w:type="dxa"/>
            <w:shd w:val="clear" w:color="auto" w:fill="auto"/>
          </w:tcPr>
          <w:p w:rsidR="00D04B6F" w:rsidRPr="005602C1" w:rsidRDefault="00D04B6F" w:rsidP="004716C9">
            <w:pPr>
              <w:pStyle w:val="Subtitle"/>
              <w:jc w:val="both"/>
              <w:rPr>
                <w:rFonts w:cs="Arial"/>
                <w:b/>
                <w:sz w:val="22"/>
                <w:szCs w:val="22"/>
                <w:lang w:val="en-GB"/>
              </w:rPr>
            </w:pPr>
          </w:p>
        </w:tc>
        <w:tc>
          <w:tcPr>
            <w:tcW w:w="8225" w:type="dxa"/>
            <w:gridSpan w:val="2"/>
            <w:shd w:val="clear" w:color="auto" w:fill="auto"/>
          </w:tcPr>
          <w:p w:rsidR="00D04B6F" w:rsidRPr="005602C1" w:rsidRDefault="00D04B6F" w:rsidP="004716C9">
            <w:pPr>
              <w:pStyle w:val="Subtitle"/>
              <w:ind w:left="-87"/>
              <w:jc w:val="both"/>
              <w:rPr>
                <w:rFonts w:cs="Arial"/>
                <w:b/>
                <w:sz w:val="22"/>
                <w:szCs w:val="22"/>
                <w:lang w:val="en-GB"/>
              </w:rPr>
            </w:pPr>
            <w:r w:rsidRPr="005602C1">
              <w:rPr>
                <w:rFonts w:cs="Arial"/>
                <w:sz w:val="22"/>
                <w:szCs w:val="22"/>
                <w:lang w:val="en-GB"/>
              </w:rPr>
              <w:t xml:space="preserve">An acceptable written bank guarantee must be provided to the attorneys of the Swakopmund Municipality as soon as possible in order to register transfer in the name of the purchaser on or </w:t>
            </w:r>
            <w:r w:rsidRPr="005602C1">
              <w:rPr>
                <w:rFonts w:cs="Arial"/>
                <w:b/>
                <w:sz w:val="22"/>
                <w:szCs w:val="22"/>
                <w:lang w:val="en-GB"/>
              </w:rPr>
              <w:t xml:space="preserve">before </w:t>
            </w:r>
            <w:r w:rsidR="0030649B">
              <w:rPr>
                <w:rFonts w:cs="Arial"/>
                <w:b/>
                <w:sz w:val="22"/>
                <w:szCs w:val="22"/>
                <w:lang w:val="en-GB"/>
              </w:rPr>
              <w:t>Mon</w:t>
            </w:r>
            <w:r w:rsidRPr="005602C1">
              <w:rPr>
                <w:rFonts w:cs="Arial"/>
                <w:b/>
                <w:sz w:val="22"/>
                <w:szCs w:val="22"/>
                <w:lang w:val="en-GB"/>
              </w:rPr>
              <w:t>day</w:t>
            </w:r>
            <w:r w:rsidRPr="005676CD">
              <w:rPr>
                <w:rFonts w:cs="Arial"/>
                <w:sz w:val="22"/>
                <w:szCs w:val="22"/>
                <w:lang w:val="en-GB"/>
              </w:rPr>
              <w:t>,</w:t>
            </w:r>
            <w:r w:rsidRPr="005602C1">
              <w:rPr>
                <w:rFonts w:cs="Arial"/>
                <w:b/>
                <w:sz w:val="22"/>
                <w:szCs w:val="22"/>
                <w:lang w:val="en-GB"/>
              </w:rPr>
              <w:t xml:space="preserve"> </w:t>
            </w:r>
            <w:r w:rsidR="001B49A5">
              <w:rPr>
                <w:rFonts w:cs="Arial"/>
                <w:b/>
                <w:sz w:val="22"/>
                <w:szCs w:val="22"/>
                <w:lang w:val="en-GB"/>
              </w:rPr>
              <w:t>29 March 2021</w:t>
            </w:r>
            <w:r w:rsidRPr="005602C1">
              <w:rPr>
                <w:rFonts w:cs="Arial"/>
                <w:sz w:val="22"/>
                <w:szCs w:val="22"/>
                <w:lang w:val="en-GB"/>
              </w:rPr>
              <w:t>.</w:t>
            </w:r>
          </w:p>
          <w:p w:rsidR="00D04B6F" w:rsidRPr="005602C1" w:rsidRDefault="00D04B6F" w:rsidP="004716C9">
            <w:pPr>
              <w:pStyle w:val="Subtitle"/>
              <w:ind w:left="-87"/>
              <w:jc w:val="both"/>
              <w:rPr>
                <w:rFonts w:cs="Arial"/>
                <w:sz w:val="16"/>
                <w:szCs w:val="16"/>
                <w:lang w:val="en-GB"/>
              </w:rPr>
            </w:pPr>
          </w:p>
          <w:p w:rsidR="00D04B6F" w:rsidRPr="005602C1" w:rsidRDefault="00D04B6F" w:rsidP="00193302">
            <w:pPr>
              <w:pStyle w:val="Subtitle"/>
              <w:ind w:left="-87"/>
              <w:jc w:val="both"/>
              <w:rPr>
                <w:rFonts w:cs="Arial"/>
                <w:sz w:val="22"/>
                <w:szCs w:val="22"/>
                <w:lang w:val="en-GB"/>
              </w:rPr>
            </w:pPr>
            <w:r w:rsidRPr="005602C1">
              <w:rPr>
                <w:rFonts w:cs="Arial"/>
                <w:sz w:val="22"/>
                <w:szCs w:val="22"/>
                <w:lang w:val="en-GB"/>
              </w:rPr>
              <w:t>The guarantee must be issued in favour of the Swakopmund Municipality and be payable upon registration of the transfer of the erf and is to be worded in accordance with the wording quoted in (</w:t>
            </w:r>
            <w:r w:rsidR="00193302">
              <w:rPr>
                <w:rFonts w:cs="Arial"/>
                <w:sz w:val="22"/>
                <w:szCs w:val="22"/>
                <w:lang w:val="en-GB"/>
              </w:rPr>
              <w:t>b</w:t>
            </w:r>
            <w:r w:rsidRPr="005602C1">
              <w:rPr>
                <w:rFonts w:cs="Arial"/>
                <w:sz w:val="22"/>
                <w:szCs w:val="22"/>
                <w:lang w:val="en-GB"/>
              </w:rPr>
              <w:t>) below.</w:t>
            </w:r>
          </w:p>
        </w:tc>
      </w:tr>
      <w:tr w:rsidR="005676CD" w:rsidRPr="005602C1" w:rsidTr="005B398B">
        <w:tc>
          <w:tcPr>
            <w:tcW w:w="8931" w:type="dxa"/>
            <w:gridSpan w:val="3"/>
            <w:tcBorders>
              <w:top w:val="nil"/>
              <w:left w:val="nil"/>
              <w:bottom w:val="nil"/>
              <w:right w:val="nil"/>
            </w:tcBorders>
            <w:shd w:val="clear" w:color="auto" w:fill="auto"/>
          </w:tcPr>
          <w:p w:rsidR="005676CD" w:rsidRPr="005676CD" w:rsidRDefault="005676CD" w:rsidP="004716C9">
            <w:pPr>
              <w:pStyle w:val="Subtitle"/>
              <w:ind w:left="-87"/>
              <w:jc w:val="both"/>
              <w:rPr>
                <w:rFonts w:cs="Arial"/>
                <w:sz w:val="16"/>
                <w:szCs w:val="16"/>
                <w:lang w:val="en-GB"/>
              </w:rPr>
            </w:pPr>
          </w:p>
        </w:tc>
      </w:tr>
      <w:tr w:rsidR="00D04B6F" w:rsidRPr="005602C1" w:rsidTr="005B398B">
        <w:tc>
          <w:tcPr>
            <w:tcW w:w="706" w:type="dxa"/>
            <w:tcBorders>
              <w:top w:val="nil"/>
              <w:left w:val="nil"/>
              <w:bottom w:val="nil"/>
              <w:right w:val="nil"/>
            </w:tcBorders>
            <w:shd w:val="clear" w:color="auto" w:fill="auto"/>
          </w:tcPr>
          <w:p w:rsidR="00D04B6F" w:rsidRPr="005602C1" w:rsidRDefault="00F43C7C" w:rsidP="004716C9">
            <w:pPr>
              <w:pStyle w:val="Subtitle"/>
              <w:jc w:val="both"/>
              <w:rPr>
                <w:rFonts w:cs="Arial"/>
                <w:b/>
                <w:sz w:val="22"/>
                <w:szCs w:val="22"/>
                <w:lang w:val="en-GB"/>
              </w:rPr>
            </w:pPr>
            <w:r>
              <w:br w:type="page"/>
            </w:r>
          </w:p>
        </w:tc>
        <w:tc>
          <w:tcPr>
            <w:tcW w:w="1690" w:type="dxa"/>
            <w:tcBorders>
              <w:top w:val="nil"/>
              <w:left w:val="nil"/>
              <w:bottom w:val="nil"/>
              <w:right w:val="nil"/>
            </w:tcBorders>
            <w:shd w:val="clear" w:color="auto" w:fill="auto"/>
          </w:tcPr>
          <w:p w:rsidR="00D04B6F" w:rsidRPr="005602C1" w:rsidRDefault="00D04B6F" w:rsidP="004716C9">
            <w:pPr>
              <w:pStyle w:val="Subtitle"/>
              <w:ind w:left="-87"/>
              <w:jc w:val="both"/>
              <w:rPr>
                <w:rFonts w:cs="Arial"/>
                <w:b/>
                <w:sz w:val="22"/>
                <w:szCs w:val="22"/>
                <w:lang w:val="en-GB"/>
              </w:rPr>
            </w:pPr>
            <w:r w:rsidRPr="005602C1">
              <w:rPr>
                <w:rFonts w:cs="Arial"/>
                <w:b/>
                <w:sz w:val="22"/>
                <w:szCs w:val="22"/>
                <w:lang w:val="en-GB"/>
              </w:rPr>
              <w:t>Cancellation:</w:t>
            </w:r>
          </w:p>
        </w:tc>
        <w:tc>
          <w:tcPr>
            <w:tcW w:w="6535" w:type="dxa"/>
            <w:tcBorders>
              <w:top w:val="nil"/>
              <w:left w:val="nil"/>
              <w:bottom w:val="nil"/>
              <w:right w:val="nil"/>
            </w:tcBorders>
            <w:shd w:val="clear" w:color="auto" w:fill="auto"/>
          </w:tcPr>
          <w:p w:rsidR="00D04B6F" w:rsidRPr="005602C1" w:rsidRDefault="00D04B6F" w:rsidP="004716C9">
            <w:pPr>
              <w:pStyle w:val="Subtitle"/>
              <w:ind w:left="-87"/>
              <w:jc w:val="both"/>
              <w:rPr>
                <w:rFonts w:cs="Arial"/>
                <w:sz w:val="22"/>
                <w:szCs w:val="22"/>
                <w:lang w:val="en-GB"/>
              </w:rPr>
            </w:pPr>
          </w:p>
        </w:tc>
      </w:tr>
      <w:tr w:rsidR="00D04B6F" w:rsidRPr="005602C1" w:rsidTr="005B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shd w:val="clear" w:color="auto" w:fill="auto"/>
          </w:tcPr>
          <w:p w:rsidR="00D04B6F" w:rsidRPr="005602C1" w:rsidRDefault="00D04B6F" w:rsidP="004716C9">
            <w:pPr>
              <w:pStyle w:val="Subtitle"/>
              <w:jc w:val="both"/>
              <w:rPr>
                <w:rFonts w:cs="Arial"/>
                <w:sz w:val="22"/>
                <w:szCs w:val="22"/>
                <w:lang w:val="en-GB"/>
              </w:rPr>
            </w:pPr>
          </w:p>
        </w:tc>
        <w:tc>
          <w:tcPr>
            <w:tcW w:w="8225" w:type="dxa"/>
            <w:gridSpan w:val="2"/>
            <w:tcBorders>
              <w:top w:val="nil"/>
              <w:left w:val="nil"/>
              <w:bottom w:val="nil"/>
              <w:right w:val="nil"/>
            </w:tcBorders>
            <w:shd w:val="clear" w:color="auto" w:fill="auto"/>
          </w:tcPr>
          <w:p w:rsidR="00D04B6F" w:rsidRPr="005602C1" w:rsidRDefault="00D04B6F" w:rsidP="001B49A5">
            <w:pPr>
              <w:pStyle w:val="Subtitle"/>
              <w:ind w:left="-87"/>
              <w:jc w:val="both"/>
              <w:rPr>
                <w:rFonts w:cs="Arial"/>
                <w:b/>
                <w:i/>
                <w:color w:val="FF0000"/>
                <w:sz w:val="22"/>
                <w:szCs w:val="22"/>
                <w:lang w:val="en-GB"/>
              </w:rPr>
            </w:pPr>
            <w:r w:rsidRPr="005602C1">
              <w:rPr>
                <w:rFonts w:cs="Arial"/>
                <w:sz w:val="22"/>
                <w:szCs w:val="22"/>
                <w:lang w:val="en-GB"/>
              </w:rPr>
              <w:t xml:space="preserve">Should an acceptable written bank guarantee </w:t>
            </w:r>
            <w:r w:rsidRPr="005676CD">
              <w:rPr>
                <w:rFonts w:cs="Arial"/>
                <w:sz w:val="22"/>
                <w:szCs w:val="22"/>
                <w:u w:val="single"/>
                <w:lang w:val="en-GB"/>
              </w:rPr>
              <w:t>not be</w:t>
            </w:r>
            <w:r w:rsidRPr="005602C1">
              <w:rPr>
                <w:rFonts w:cs="Arial"/>
                <w:sz w:val="22"/>
                <w:szCs w:val="22"/>
                <w:lang w:val="en-GB"/>
              </w:rPr>
              <w:t xml:space="preserve"> received by the Municipality’s attorneys by </w:t>
            </w:r>
            <w:r w:rsidR="0030649B">
              <w:rPr>
                <w:rFonts w:cs="Arial"/>
                <w:b/>
                <w:sz w:val="22"/>
                <w:szCs w:val="22"/>
                <w:lang w:val="en-GB"/>
              </w:rPr>
              <w:t>Monday</w:t>
            </w:r>
            <w:r w:rsidRPr="005676CD">
              <w:rPr>
                <w:rFonts w:cs="Arial"/>
                <w:sz w:val="22"/>
                <w:szCs w:val="22"/>
                <w:lang w:val="en-GB"/>
              </w:rPr>
              <w:t>,</w:t>
            </w:r>
            <w:r w:rsidRPr="005602C1">
              <w:rPr>
                <w:rFonts w:cs="Arial"/>
                <w:b/>
                <w:sz w:val="22"/>
                <w:szCs w:val="22"/>
                <w:lang w:val="en-GB"/>
              </w:rPr>
              <w:t xml:space="preserve"> </w:t>
            </w:r>
            <w:r w:rsidR="001B49A5">
              <w:rPr>
                <w:rFonts w:cs="Arial"/>
                <w:b/>
                <w:sz w:val="22"/>
                <w:szCs w:val="22"/>
                <w:lang w:val="en-GB"/>
              </w:rPr>
              <w:t>29 March 2021</w:t>
            </w:r>
            <w:r w:rsidRPr="005602C1">
              <w:rPr>
                <w:rFonts w:cs="Arial"/>
                <w:sz w:val="22"/>
                <w:szCs w:val="22"/>
                <w:lang w:val="en-GB"/>
              </w:rPr>
              <w:t xml:space="preserve">, the transaction is cancelled without the need to demand performance from the purchaser. </w:t>
            </w:r>
            <w:r w:rsidRPr="005602C1">
              <w:rPr>
                <w:rFonts w:cs="Arial"/>
                <w:b/>
                <w:sz w:val="22"/>
                <w:szCs w:val="22"/>
                <w:lang w:val="en-GB"/>
              </w:rPr>
              <w:t>The erf will then be offered for sale to the next qualifying bidder</w:t>
            </w:r>
            <w:r w:rsidR="005B398B">
              <w:rPr>
                <w:rFonts w:cs="Arial"/>
                <w:b/>
                <w:sz w:val="22"/>
                <w:szCs w:val="22"/>
                <w:lang w:val="en-GB"/>
              </w:rPr>
              <w:t xml:space="preserve"> in terms of Clause 6.8</w:t>
            </w:r>
            <w:r w:rsidRPr="005602C1">
              <w:rPr>
                <w:rFonts w:cs="Arial"/>
                <w:b/>
                <w:sz w:val="22"/>
                <w:szCs w:val="22"/>
                <w:lang w:val="en-GB"/>
              </w:rPr>
              <w:t>, at the Municipality’s discretion.</w:t>
            </w:r>
            <w:r w:rsidRPr="005602C1">
              <w:rPr>
                <w:rFonts w:cs="Arial"/>
                <w:sz w:val="22"/>
                <w:szCs w:val="22"/>
                <w:lang w:val="en-GB"/>
              </w:rPr>
              <w:t xml:space="preserve"> </w:t>
            </w:r>
          </w:p>
        </w:tc>
      </w:tr>
      <w:tr w:rsidR="00D04B6F" w:rsidRPr="005602C1" w:rsidTr="005B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shd w:val="clear" w:color="auto" w:fill="auto"/>
          </w:tcPr>
          <w:p w:rsidR="00D04B6F" w:rsidRPr="005602C1" w:rsidRDefault="00D04B6F" w:rsidP="004716C9">
            <w:pPr>
              <w:pStyle w:val="Subtitle"/>
              <w:jc w:val="both"/>
              <w:rPr>
                <w:rFonts w:cs="Arial"/>
                <w:sz w:val="16"/>
                <w:szCs w:val="16"/>
                <w:lang w:val="en-GB"/>
              </w:rPr>
            </w:pPr>
          </w:p>
        </w:tc>
        <w:tc>
          <w:tcPr>
            <w:tcW w:w="8225" w:type="dxa"/>
            <w:gridSpan w:val="2"/>
            <w:tcBorders>
              <w:top w:val="nil"/>
              <w:left w:val="nil"/>
              <w:bottom w:val="nil"/>
              <w:right w:val="nil"/>
            </w:tcBorders>
            <w:shd w:val="clear" w:color="auto" w:fill="auto"/>
          </w:tcPr>
          <w:p w:rsidR="00D04B6F" w:rsidRPr="005602C1" w:rsidRDefault="00D04B6F" w:rsidP="004716C9">
            <w:pPr>
              <w:pStyle w:val="Subtitle"/>
              <w:ind w:left="-87"/>
              <w:jc w:val="both"/>
              <w:rPr>
                <w:rFonts w:cs="Arial"/>
                <w:b/>
                <w:sz w:val="16"/>
                <w:szCs w:val="16"/>
                <w:lang w:val="en-GB"/>
              </w:rPr>
            </w:pPr>
          </w:p>
        </w:tc>
      </w:tr>
      <w:tr w:rsidR="00D04B6F" w:rsidRPr="005602C1" w:rsidTr="005B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shd w:val="clear" w:color="auto" w:fill="auto"/>
          </w:tcPr>
          <w:p w:rsidR="00D04B6F" w:rsidRPr="005602C1" w:rsidRDefault="00D04B6F" w:rsidP="004716C9">
            <w:pPr>
              <w:pStyle w:val="Subtitle"/>
              <w:jc w:val="both"/>
              <w:rPr>
                <w:rFonts w:cs="Arial"/>
                <w:sz w:val="22"/>
                <w:szCs w:val="22"/>
                <w:lang w:val="en-GB"/>
              </w:rPr>
            </w:pPr>
          </w:p>
        </w:tc>
        <w:tc>
          <w:tcPr>
            <w:tcW w:w="8225" w:type="dxa"/>
            <w:gridSpan w:val="2"/>
            <w:tcBorders>
              <w:top w:val="nil"/>
              <w:left w:val="nil"/>
              <w:bottom w:val="nil"/>
              <w:right w:val="nil"/>
            </w:tcBorders>
            <w:shd w:val="clear" w:color="auto" w:fill="auto"/>
          </w:tcPr>
          <w:p w:rsidR="00D04B6F" w:rsidRPr="005602C1" w:rsidRDefault="00D04B6F" w:rsidP="004716C9">
            <w:pPr>
              <w:pStyle w:val="Subtitle"/>
              <w:ind w:left="-87"/>
              <w:jc w:val="both"/>
              <w:rPr>
                <w:rFonts w:cs="Arial"/>
                <w:b/>
                <w:sz w:val="22"/>
                <w:szCs w:val="22"/>
                <w:lang w:val="en-GB"/>
              </w:rPr>
            </w:pPr>
            <w:r w:rsidRPr="005602C1">
              <w:rPr>
                <w:rFonts w:cs="Arial"/>
                <w:b/>
                <w:sz w:val="22"/>
                <w:szCs w:val="22"/>
                <w:lang w:val="en-GB"/>
              </w:rPr>
              <w:t>Penalty Interest:</w:t>
            </w:r>
          </w:p>
        </w:tc>
      </w:tr>
      <w:tr w:rsidR="00D04B6F" w:rsidRPr="005602C1" w:rsidTr="005B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shd w:val="clear" w:color="auto" w:fill="auto"/>
          </w:tcPr>
          <w:p w:rsidR="00D04B6F" w:rsidRPr="005602C1" w:rsidRDefault="00D04B6F" w:rsidP="004716C9">
            <w:pPr>
              <w:pStyle w:val="Subtitle"/>
              <w:jc w:val="both"/>
              <w:rPr>
                <w:rFonts w:cs="Arial"/>
                <w:sz w:val="22"/>
                <w:szCs w:val="22"/>
                <w:lang w:val="en-GB"/>
              </w:rPr>
            </w:pPr>
          </w:p>
        </w:tc>
        <w:tc>
          <w:tcPr>
            <w:tcW w:w="8225" w:type="dxa"/>
            <w:gridSpan w:val="2"/>
            <w:tcBorders>
              <w:top w:val="nil"/>
              <w:left w:val="nil"/>
              <w:bottom w:val="nil"/>
              <w:right w:val="nil"/>
            </w:tcBorders>
            <w:shd w:val="clear" w:color="auto" w:fill="auto"/>
          </w:tcPr>
          <w:p w:rsidR="008B397A" w:rsidRDefault="00D04B6F" w:rsidP="008B397A">
            <w:pPr>
              <w:pStyle w:val="Subtitle"/>
              <w:ind w:left="-87"/>
              <w:jc w:val="both"/>
              <w:rPr>
                <w:rFonts w:cs="Arial"/>
                <w:sz w:val="22"/>
                <w:szCs w:val="22"/>
                <w:lang w:val="en-GB"/>
              </w:rPr>
            </w:pPr>
            <w:r w:rsidRPr="005602C1">
              <w:rPr>
                <w:rFonts w:cs="Arial"/>
                <w:sz w:val="22"/>
                <w:szCs w:val="22"/>
                <w:lang w:val="en-GB"/>
              </w:rPr>
              <w:t xml:space="preserve">Should an acceptable written bank guarantee have been received by </w:t>
            </w:r>
            <w:r w:rsidRPr="005602C1">
              <w:rPr>
                <w:rFonts w:cs="Arial"/>
                <w:sz w:val="22"/>
                <w:szCs w:val="22"/>
                <w:lang w:val="en-GB"/>
              </w:rPr>
              <w:br/>
            </w:r>
            <w:r w:rsidR="0030649B">
              <w:rPr>
                <w:rFonts w:cs="Arial"/>
                <w:b/>
                <w:sz w:val="22"/>
                <w:szCs w:val="22"/>
                <w:lang w:val="en-GB"/>
              </w:rPr>
              <w:t>Mon</w:t>
            </w:r>
            <w:r w:rsidRPr="005602C1">
              <w:rPr>
                <w:rFonts w:cs="Arial"/>
                <w:b/>
                <w:sz w:val="22"/>
                <w:szCs w:val="22"/>
                <w:lang w:val="en-GB"/>
              </w:rPr>
              <w:t>day</w:t>
            </w:r>
            <w:r w:rsidRPr="005676CD">
              <w:rPr>
                <w:rFonts w:cs="Arial"/>
                <w:sz w:val="22"/>
                <w:szCs w:val="22"/>
                <w:lang w:val="en-GB"/>
              </w:rPr>
              <w:t>,</w:t>
            </w:r>
            <w:r w:rsidRPr="005602C1">
              <w:rPr>
                <w:rFonts w:cs="Arial"/>
                <w:b/>
                <w:sz w:val="22"/>
                <w:szCs w:val="22"/>
                <w:lang w:val="en-GB"/>
              </w:rPr>
              <w:t xml:space="preserve"> </w:t>
            </w:r>
            <w:r w:rsidR="001B49A5">
              <w:rPr>
                <w:rFonts w:cs="Arial"/>
                <w:b/>
                <w:sz w:val="22"/>
                <w:szCs w:val="22"/>
                <w:lang w:val="en-GB"/>
              </w:rPr>
              <w:t>29 March 2021</w:t>
            </w:r>
            <w:r w:rsidRPr="005602C1">
              <w:rPr>
                <w:rFonts w:cs="Arial"/>
                <w:b/>
                <w:sz w:val="22"/>
                <w:szCs w:val="22"/>
                <w:lang w:val="en-GB"/>
              </w:rPr>
              <w:t xml:space="preserve"> </w:t>
            </w:r>
            <w:r w:rsidRPr="005602C1">
              <w:rPr>
                <w:rFonts w:cs="Arial"/>
                <w:sz w:val="22"/>
                <w:szCs w:val="22"/>
                <w:lang w:val="en-GB"/>
              </w:rPr>
              <w:t xml:space="preserve">but the transfer of the property has not been registered by </w:t>
            </w:r>
            <w:r w:rsidR="0030649B">
              <w:rPr>
                <w:rFonts w:cs="Arial"/>
                <w:b/>
                <w:sz w:val="22"/>
                <w:szCs w:val="22"/>
                <w:lang w:val="en-GB"/>
              </w:rPr>
              <w:t>Mon</w:t>
            </w:r>
            <w:r w:rsidRPr="005602C1">
              <w:rPr>
                <w:rFonts w:cs="Arial"/>
                <w:b/>
                <w:sz w:val="22"/>
                <w:szCs w:val="22"/>
                <w:lang w:val="en-GB"/>
              </w:rPr>
              <w:t>day</w:t>
            </w:r>
            <w:r w:rsidRPr="008B397A">
              <w:rPr>
                <w:rFonts w:cs="Arial"/>
                <w:sz w:val="22"/>
                <w:szCs w:val="22"/>
                <w:lang w:val="en-GB"/>
              </w:rPr>
              <w:t>,</w:t>
            </w:r>
            <w:r w:rsidRPr="005602C1">
              <w:rPr>
                <w:rFonts w:cs="Arial"/>
                <w:b/>
                <w:sz w:val="22"/>
                <w:szCs w:val="22"/>
                <w:lang w:val="en-GB"/>
              </w:rPr>
              <w:t xml:space="preserve"> </w:t>
            </w:r>
            <w:r w:rsidR="001B49A5">
              <w:rPr>
                <w:rFonts w:cs="Arial"/>
                <w:b/>
                <w:sz w:val="22"/>
                <w:szCs w:val="22"/>
                <w:lang w:val="en-GB"/>
              </w:rPr>
              <w:t>29 March 2021</w:t>
            </w:r>
            <w:r w:rsidRPr="005602C1">
              <w:rPr>
                <w:rFonts w:cs="Arial"/>
                <w:sz w:val="22"/>
                <w:szCs w:val="22"/>
                <w:lang w:val="en-GB"/>
              </w:rPr>
              <w:t xml:space="preserve">, the transaction will proceed but the </w:t>
            </w:r>
            <w:r w:rsidR="00CF7320">
              <w:rPr>
                <w:rFonts w:cs="Arial"/>
                <w:sz w:val="22"/>
                <w:szCs w:val="22"/>
                <w:lang w:val="en-GB"/>
              </w:rPr>
              <w:t xml:space="preserve">balance of the </w:t>
            </w:r>
            <w:r w:rsidRPr="005602C1">
              <w:rPr>
                <w:rFonts w:cs="Arial"/>
                <w:sz w:val="22"/>
                <w:szCs w:val="22"/>
                <w:lang w:val="en-GB"/>
              </w:rPr>
              <w:t>purchase price shall attract interest with effect from</w:t>
            </w:r>
            <w:r w:rsidRPr="005602C1">
              <w:rPr>
                <w:rFonts w:cs="Arial"/>
                <w:b/>
                <w:sz w:val="22"/>
                <w:szCs w:val="22"/>
                <w:lang w:val="en-GB"/>
              </w:rPr>
              <w:t xml:space="preserve"> </w:t>
            </w:r>
            <w:r w:rsidR="00FF7A97">
              <w:rPr>
                <w:rFonts w:cs="Arial"/>
                <w:b/>
                <w:sz w:val="22"/>
                <w:szCs w:val="22"/>
                <w:lang w:val="en-GB"/>
              </w:rPr>
              <w:t>Fri</w:t>
            </w:r>
            <w:r w:rsidRPr="005602C1">
              <w:rPr>
                <w:rFonts w:cs="Arial"/>
                <w:b/>
                <w:sz w:val="22"/>
                <w:szCs w:val="22"/>
                <w:lang w:val="en-GB"/>
              </w:rPr>
              <w:t>day</w:t>
            </w:r>
            <w:r w:rsidRPr="008B397A">
              <w:rPr>
                <w:rFonts w:cs="Arial"/>
                <w:sz w:val="22"/>
                <w:szCs w:val="22"/>
                <w:lang w:val="en-GB"/>
              </w:rPr>
              <w:t xml:space="preserve">, </w:t>
            </w:r>
            <w:r w:rsidR="002D2811">
              <w:rPr>
                <w:rFonts w:cs="Arial"/>
                <w:b/>
                <w:sz w:val="22"/>
                <w:szCs w:val="22"/>
                <w:lang w:val="en-GB"/>
              </w:rPr>
              <w:t>27 November 2020</w:t>
            </w:r>
            <w:r w:rsidRPr="005602C1">
              <w:rPr>
                <w:rFonts w:cs="Arial"/>
                <w:sz w:val="22"/>
                <w:szCs w:val="22"/>
                <w:lang w:val="en-GB"/>
              </w:rPr>
              <w:t xml:space="preserve">, calculated at a rate per annum equal to the prime lending rate of the Municipality’s bank as on </w:t>
            </w:r>
            <w:r w:rsidRPr="005602C1">
              <w:rPr>
                <w:rFonts w:cs="Arial"/>
                <w:b/>
                <w:sz w:val="22"/>
                <w:szCs w:val="22"/>
                <w:lang w:val="en-GB"/>
              </w:rPr>
              <w:t>Friday</w:t>
            </w:r>
            <w:r w:rsidRPr="008B397A">
              <w:rPr>
                <w:rFonts w:cs="Arial"/>
                <w:sz w:val="22"/>
                <w:szCs w:val="22"/>
                <w:lang w:val="en-GB"/>
              </w:rPr>
              <w:t>,</w:t>
            </w:r>
            <w:r w:rsidRPr="005602C1">
              <w:rPr>
                <w:rFonts w:cs="Arial"/>
                <w:b/>
                <w:sz w:val="22"/>
                <w:szCs w:val="22"/>
                <w:lang w:val="en-GB"/>
              </w:rPr>
              <w:t xml:space="preserve"> </w:t>
            </w:r>
            <w:r w:rsidR="002D2811">
              <w:rPr>
                <w:rFonts w:cs="Arial"/>
                <w:b/>
                <w:sz w:val="22"/>
                <w:szCs w:val="22"/>
                <w:lang w:val="en-GB"/>
              </w:rPr>
              <w:t>29 March 2021</w:t>
            </w:r>
            <w:r w:rsidRPr="005602C1">
              <w:rPr>
                <w:rFonts w:cs="Arial"/>
                <w:b/>
                <w:sz w:val="22"/>
                <w:szCs w:val="22"/>
                <w:lang w:val="en-GB"/>
              </w:rPr>
              <w:t xml:space="preserve"> </w:t>
            </w:r>
            <w:r w:rsidRPr="005602C1">
              <w:rPr>
                <w:rFonts w:cs="Arial"/>
                <w:sz w:val="22"/>
                <w:szCs w:val="22"/>
                <w:lang w:val="en-GB"/>
              </w:rPr>
              <w:t>and calculated so until the date of transfer.</w:t>
            </w:r>
          </w:p>
          <w:p w:rsidR="008B397A" w:rsidRPr="00074872" w:rsidRDefault="008B397A" w:rsidP="008B397A">
            <w:pPr>
              <w:pStyle w:val="Subtitle"/>
              <w:ind w:left="-87"/>
              <w:jc w:val="both"/>
              <w:rPr>
                <w:rFonts w:cs="Arial"/>
                <w:sz w:val="16"/>
                <w:szCs w:val="16"/>
                <w:lang w:val="en-GB"/>
              </w:rPr>
            </w:pPr>
          </w:p>
          <w:p w:rsidR="008654C7" w:rsidRPr="00D509BC" w:rsidRDefault="008654C7" w:rsidP="00074872">
            <w:pPr>
              <w:shd w:val="clear" w:color="auto" w:fill="FFFFFF" w:themeFill="background1"/>
              <w:ind w:leftChars="-44" w:left="-105" w:hanging="1"/>
              <w:jc w:val="both"/>
              <w:rPr>
                <w:rFonts w:cs="Arial"/>
                <w:i/>
                <w:color w:val="000000"/>
                <w:sz w:val="22"/>
                <w:szCs w:val="22"/>
              </w:rPr>
            </w:pPr>
            <w:r>
              <w:rPr>
                <w:rFonts w:cs="Arial"/>
                <w:i/>
                <w:color w:val="000000"/>
                <w:sz w:val="22"/>
                <w:szCs w:val="22"/>
              </w:rPr>
              <w:t>C</w:t>
            </w:r>
            <w:r w:rsidRPr="00D509BC">
              <w:rPr>
                <w:rFonts w:cs="Arial"/>
                <w:i/>
                <w:color w:val="000000"/>
                <w:sz w:val="22"/>
                <w:szCs w:val="22"/>
              </w:rPr>
              <w:t xml:space="preserve">losed bid sales </w:t>
            </w:r>
            <w:r>
              <w:rPr>
                <w:rFonts w:cs="Arial"/>
                <w:i/>
                <w:color w:val="000000"/>
                <w:sz w:val="22"/>
                <w:szCs w:val="22"/>
              </w:rPr>
              <w:t>are</w:t>
            </w:r>
            <w:r w:rsidRPr="00D509BC">
              <w:rPr>
                <w:rFonts w:cs="Arial"/>
                <w:i/>
                <w:color w:val="000000"/>
                <w:sz w:val="22"/>
                <w:szCs w:val="22"/>
              </w:rPr>
              <w:t xml:space="preserve"> subject </w:t>
            </w:r>
            <w:r>
              <w:rPr>
                <w:rFonts w:cs="Arial"/>
                <w:i/>
                <w:color w:val="000000"/>
                <w:sz w:val="22"/>
                <w:szCs w:val="22"/>
              </w:rPr>
              <w:t xml:space="preserve">the </w:t>
            </w:r>
            <w:r w:rsidRPr="00D509BC">
              <w:rPr>
                <w:rFonts w:cs="Arial"/>
                <w:i/>
                <w:color w:val="000000"/>
                <w:sz w:val="22"/>
                <w:szCs w:val="22"/>
              </w:rPr>
              <w:t>conditions of sale for closed bid sales</w:t>
            </w:r>
            <w:r>
              <w:rPr>
                <w:rFonts w:cs="Arial"/>
                <w:i/>
                <w:color w:val="000000"/>
                <w:sz w:val="22"/>
                <w:szCs w:val="22"/>
              </w:rPr>
              <w:t xml:space="preserve"> contained in the deed of sale</w:t>
            </w:r>
            <w:r w:rsidRPr="00D509BC">
              <w:rPr>
                <w:rFonts w:cs="Arial"/>
                <w:i/>
                <w:color w:val="000000"/>
                <w:sz w:val="22"/>
                <w:szCs w:val="22"/>
              </w:rPr>
              <w:t xml:space="preserve">; </w:t>
            </w:r>
            <w:r w:rsidR="00193302">
              <w:rPr>
                <w:rFonts w:cs="Arial"/>
                <w:i/>
                <w:color w:val="000000"/>
                <w:sz w:val="22"/>
                <w:szCs w:val="22"/>
              </w:rPr>
              <w:t>and t</w:t>
            </w:r>
            <w:r w:rsidRPr="00D509BC">
              <w:rPr>
                <w:rFonts w:cs="Arial"/>
                <w:i/>
                <w:color w:val="000000"/>
                <w:sz w:val="22"/>
                <w:szCs w:val="22"/>
              </w:rPr>
              <w:t xml:space="preserve">he following amendment </w:t>
            </w:r>
            <w:r w:rsidRPr="00D509BC">
              <w:rPr>
                <w:rFonts w:cs="Arial"/>
                <w:i/>
                <w:color w:val="000000"/>
                <w:sz w:val="22"/>
                <w:szCs w:val="22"/>
                <w:u w:val="single"/>
              </w:rPr>
              <w:t>in cases where the purchaser provides a valid pre-approval or pre-qualification from a registered bank</w:t>
            </w:r>
            <w:r w:rsidR="00193302">
              <w:rPr>
                <w:rFonts w:cs="Arial"/>
                <w:i/>
                <w:color w:val="000000"/>
                <w:sz w:val="22"/>
                <w:szCs w:val="22"/>
                <w:u w:val="single"/>
              </w:rPr>
              <w:t xml:space="preserve"> prior or on the date of the sale</w:t>
            </w:r>
            <w:r w:rsidRPr="00D509BC">
              <w:rPr>
                <w:rFonts w:cs="Arial"/>
                <w:i/>
                <w:color w:val="000000"/>
                <w:sz w:val="22"/>
                <w:szCs w:val="22"/>
              </w:rPr>
              <w:t>:</w:t>
            </w:r>
          </w:p>
          <w:p w:rsidR="008654C7" w:rsidRPr="00074872" w:rsidRDefault="008654C7" w:rsidP="00074872">
            <w:pPr>
              <w:shd w:val="clear" w:color="auto" w:fill="FFFFFF" w:themeFill="background1"/>
              <w:ind w:left="37"/>
              <w:jc w:val="both"/>
              <w:rPr>
                <w:rFonts w:cs="Arial"/>
                <w:i/>
                <w:color w:val="000000"/>
                <w:sz w:val="16"/>
                <w:szCs w:val="16"/>
              </w:rPr>
            </w:pPr>
          </w:p>
          <w:p w:rsidR="00D04B6F" w:rsidRPr="00074872" w:rsidRDefault="00193302" w:rsidP="00074872">
            <w:pPr>
              <w:shd w:val="clear" w:color="auto" w:fill="BFBFBF" w:themeFill="background1" w:themeFillShade="BF"/>
              <w:ind w:left="462" w:hanging="567"/>
              <w:jc w:val="both"/>
              <w:rPr>
                <w:rFonts w:cs="Arial"/>
                <w:i/>
                <w:color w:val="000000"/>
                <w:sz w:val="22"/>
                <w:szCs w:val="22"/>
              </w:rPr>
            </w:pPr>
            <w:r>
              <w:rPr>
                <w:rFonts w:cs="Arial"/>
                <w:i/>
                <w:color w:val="000000"/>
                <w:sz w:val="22"/>
                <w:szCs w:val="22"/>
              </w:rPr>
              <w:t>(a)</w:t>
            </w:r>
            <w:r>
              <w:rPr>
                <w:rFonts w:cs="Arial"/>
                <w:i/>
                <w:color w:val="000000"/>
                <w:sz w:val="22"/>
                <w:szCs w:val="22"/>
              </w:rPr>
              <w:tab/>
              <w:t>P</w:t>
            </w:r>
            <w:r w:rsidR="008654C7" w:rsidRPr="00D509BC">
              <w:rPr>
                <w:rFonts w:cs="Arial"/>
                <w:i/>
                <w:color w:val="000000"/>
                <w:sz w:val="22"/>
                <w:szCs w:val="22"/>
              </w:rPr>
              <w:t>enalty interest is levied from the date of sale until date of transfer (in the case of a bank guarantee) or until date of payment within the notice period (in the case of cash payment)</w:t>
            </w:r>
            <w:r w:rsidR="00074872">
              <w:rPr>
                <w:rFonts w:cs="Arial"/>
                <w:i/>
                <w:color w:val="000000"/>
                <w:sz w:val="22"/>
                <w:szCs w:val="22"/>
              </w:rPr>
              <w:t xml:space="preserve">. However penalty interest will </w:t>
            </w:r>
            <w:r w:rsidR="008654C7" w:rsidRPr="00D509BC">
              <w:rPr>
                <w:rFonts w:cs="Arial"/>
                <w:i/>
                <w:color w:val="000000"/>
                <w:sz w:val="22"/>
                <w:szCs w:val="22"/>
              </w:rPr>
              <w:t>be amended to be calculated from the date of default, and not backdated from the date of sale; in instances where the purchaser provide</w:t>
            </w:r>
            <w:r w:rsidR="00074872">
              <w:rPr>
                <w:rFonts w:cs="Arial"/>
                <w:i/>
                <w:color w:val="000000"/>
                <w:sz w:val="22"/>
                <w:szCs w:val="22"/>
              </w:rPr>
              <w:t>s</w:t>
            </w:r>
            <w:r w:rsidR="008654C7" w:rsidRPr="00D509BC">
              <w:rPr>
                <w:rFonts w:cs="Arial"/>
                <w:i/>
                <w:color w:val="000000"/>
                <w:sz w:val="22"/>
                <w:szCs w:val="22"/>
              </w:rPr>
              <w:t xml:space="preserve"> a valid pre-approval from a bank. </w:t>
            </w:r>
          </w:p>
        </w:tc>
      </w:tr>
    </w:tbl>
    <w:p w:rsidR="00D04B6F" w:rsidRPr="005602C1" w:rsidRDefault="00D04B6F" w:rsidP="00D04B6F">
      <w:pPr>
        <w:pStyle w:val="Subtitle"/>
        <w:ind w:left="1560"/>
        <w:jc w:val="both"/>
        <w:rPr>
          <w:sz w:val="16"/>
          <w:szCs w:val="16"/>
          <w:lang w:val="en-GB"/>
        </w:rPr>
      </w:pPr>
    </w:p>
    <w:p w:rsidR="00D04B6F" w:rsidRPr="005602C1" w:rsidRDefault="00D04B6F" w:rsidP="00015B82">
      <w:pPr>
        <w:ind w:left="1701" w:hanging="567"/>
        <w:jc w:val="both"/>
        <w:rPr>
          <w:rFonts w:cs="Arial"/>
          <w:sz w:val="22"/>
          <w:szCs w:val="22"/>
        </w:rPr>
      </w:pPr>
      <w:r w:rsidRPr="005602C1">
        <w:rPr>
          <w:rFonts w:cs="Arial"/>
          <w:sz w:val="22"/>
          <w:szCs w:val="22"/>
        </w:rPr>
        <w:t>(b)</w:t>
      </w:r>
      <w:r w:rsidRPr="005602C1">
        <w:rPr>
          <w:rFonts w:cs="Arial"/>
          <w:sz w:val="22"/>
          <w:szCs w:val="22"/>
        </w:rPr>
        <w:tab/>
        <w:t>Prior written permission must be obtained from the Swakopmund Municipality should the wording or conditions of the guarantee be amended in any way including any additions thereto or omissions there from.  The wording of the guarantee required is as follows:</w:t>
      </w:r>
    </w:p>
    <w:p w:rsidR="00041A3B" w:rsidRDefault="00041A3B" w:rsidP="00041A3B">
      <w:pPr>
        <w:rPr>
          <w:rFonts w:cs="Arial"/>
          <w:i/>
          <w:sz w:val="22"/>
          <w:szCs w:val="22"/>
        </w:rPr>
      </w:pPr>
    </w:p>
    <w:p w:rsidR="00D04B6F" w:rsidRPr="005602C1" w:rsidRDefault="00D04B6F" w:rsidP="00041A3B">
      <w:pPr>
        <w:rPr>
          <w:rFonts w:cs="Arial"/>
          <w:i/>
          <w:sz w:val="22"/>
          <w:szCs w:val="22"/>
        </w:rPr>
      </w:pPr>
      <w:r w:rsidRPr="005602C1">
        <w:rPr>
          <w:rFonts w:cs="Arial"/>
          <w:i/>
          <w:sz w:val="22"/>
          <w:szCs w:val="22"/>
        </w:rPr>
        <w:t xml:space="preserve">The Guarantee is issued in favour of the Municipal Council of Swakopmund (for credit:  PURCHASER) for payment in the amount of N$ … (purchase price) (in words:…) plus interest on the purchase price in the event of transfer being registered after </w:t>
      </w:r>
      <w:r w:rsidR="0030649B">
        <w:rPr>
          <w:rFonts w:cs="Arial"/>
          <w:i/>
          <w:sz w:val="22"/>
          <w:szCs w:val="22"/>
        </w:rPr>
        <w:t>Mon</w:t>
      </w:r>
      <w:r w:rsidRPr="005602C1">
        <w:rPr>
          <w:rFonts w:cs="Arial"/>
          <w:i/>
          <w:sz w:val="22"/>
          <w:szCs w:val="22"/>
        </w:rPr>
        <w:t xml:space="preserve">day, </w:t>
      </w:r>
      <w:r w:rsidR="000B51CF">
        <w:rPr>
          <w:rFonts w:cs="Arial"/>
          <w:i/>
          <w:sz w:val="22"/>
          <w:szCs w:val="22"/>
        </w:rPr>
        <w:t xml:space="preserve">29 March </w:t>
      </w:r>
      <w:r w:rsidR="008B397A">
        <w:rPr>
          <w:rFonts w:cs="Arial"/>
          <w:i/>
          <w:sz w:val="22"/>
          <w:szCs w:val="22"/>
        </w:rPr>
        <w:t>202</w:t>
      </w:r>
      <w:r w:rsidR="000B51CF">
        <w:rPr>
          <w:rFonts w:cs="Arial"/>
          <w:i/>
          <w:sz w:val="22"/>
          <w:szCs w:val="22"/>
        </w:rPr>
        <w:t>1</w:t>
      </w:r>
      <w:r w:rsidRPr="005602C1">
        <w:rPr>
          <w:rFonts w:cs="Arial"/>
          <w:i/>
          <w:sz w:val="22"/>
          <w:szCs w:val="22"/>
        </w:rPr>
        <w:t xml:space="preserve"> at the prime lending rate of the Swakopmund Municipal Council’s bank as at Friday, </w:t>
      </w:r>
      <w:r w:rsidR="000B51CF">
        <w:rPr>
          <w:rFonts w:cs="Arial"/>
          <w:i/>
          <w:sz w:val="22"/>
          <w:szCs w:val="22"/>
        </w:rPr>
        <w:t>27 November 2020</w:t>
      </w:r>
      <w:r w:rsidRPr="005602C1">
        <w:rPr>
          <w:rFonts w:cs="Arial"/>
          <w:i/>
          <w:sz w:val="22"/>
          <w:szCs w:val="22"/>
        </w:rPr>
        <w:t xml:space="preserve"> and so calculated from </w:t>
      </w:r>
      <w:r w:rsidR="00FF7A97">
        <w:rPr>
          <w:rFonts w:cs="Arial"/>
          <w:i/>
          <w:sz w:val="22"/>
          <w:szCs w:val="22"/>
        </w:rPr>
        <w:t>Fri</w:t>
      </w:r>
      <w:r w:rsidRPr="005602C1">
        <w:rPr>
          <w:rFonts w:cs="Arial"/>
          <w:i/>
          <w:sz w:val="22"/>
          <w:szCs w:val="22"/>
        </w:rPr>
        <w:t xml:space="preserve">day, </w:t>
      </w:r>
      <w:r w:rsidR="00015B82">
        <w:rPr>
          <w:rFonts w:cs="Arial"/>
          <w:i/>
          <w:sz w:val="22"/>
          <w:szCs w:val="22"/>
        </w:rPr>
        <w:t>27 November 2020</w:t>
      </w:r>
      <w:r w:rsidRPr="005602C1">
        <w:rPr>
          <w:rFonts w:cs="Arial"/>
          <w:i/>
          <w:sz w:val="22"/>
          <w:szCs w:val="22"/>
        </w:rPr>
        <w:t xml:space="preserve"> until date of transfer, both dates included; to be paid by electronic fund transfer into the bank account held by the Swakopmund Municipal Council.”</w:t>
      </w:r>
    </w:p>
    <w:p w:rsidR="00D04B6F" w:rsidRPr="005602C1" w:rsidRDefault="00D04B6F" w:rsidP="002B3E6E">
      <w:pPr>
        <w:ind w:left="2410"/>
        <w:jc w:val="both"/>
        <w:rPr>
          <w:rFonts w:cs="Arial"/>
          <w:sz w:val="16"/>
          <w:szCs w:val="16"/>
        </w:rPr>
      </w:pPr>
    </w:p>
    <w:p w:rsidR="00D04B6F" w:rsidRPr="005602C1" w:rsidRDefault="00D04B6F" w:rsidP="002B3E6E">
      <w:pPr>
        <w:ind w:left="2410"/>
        <w:jc w:val="both"/>
        <w:rPr>
          <w:rFonts w:cs="Arial"/>
          <w:sz w:val="22"/>
          <w:szCs w:val="22"/>
        </w:rPr>
      </w:pPr>
      <w:r w:rsidRPr="005602C1">
        <w:rPr>
          <w:rFonts w:cs="Arial"/>
          <w:sz w:val="22"/>
          <w:szCs w:val="22"/>
        </w:rPr>
        <w:t>Should the wording be incorrect or differ and the staff accept the guarantee and or act on it, the transaction remains voidable at the election of the Swakopmund Municipality.</w:t>
      </w:r>
    </w:p>
    <w:p w:rsidR="00D04B6F" w:rsidRPr="005602C1" w:rsidRDefault="00D04B6F" w:rsidP="002B3E6E">
      <w:pPr>
        <w:ind w:left="2410"/>
        <w:jc w:val="both"/>
        <w:rPr>
          <w:rFonts w:cs="Arial"/>
          <w:sz w:val="16"/>
          <w:szCs w:val="16"/>
        </w:rPr>
      </w:pPr>
    </w:p>
    <w:p w:rsidR="00D04B6F" w:rsidRPr="005602C1" w:rsidRDefault="00D04B6F" w:rsidP="00D04B6F">
      <w:pPr>
        <w:ind w:left="1701" w:hanging="567"/>
        <w:jc w:val="both"/>
        <w:rPr>
          <w:rFonts w:cs="Arial"/>
          <w:sz w:val="22"/>
          <w:szCs w:val="22"/>
        </w:rPr>
      </w:pPr>
      <w:r w:rsidRPr="005602C1">
        <w:rPr>
          <w:rFonts w:cs="Arial"/>
          <w:sz w:val="22"/>
          <w:szCs w:val="22"/>
        </w:rPr>
        <w:t>(c)</w:t>
      </w:r>
      <w:r w:rsidRPr="005602C1">
        <w:rPr>
          <w:rFonts w:cs="Arial"/>
          <w:sz w:val="22"/>
          <w:szCs w:val="22"/>
        </w:rPr>
        <w:tab/>
        <w:t>Irrespective of the method of payment, in the case of cancellation for whatever reason by either party, all moneys paid to the Swakopmund Municipality shall be forfeited (including the applicable registration fee).</w:t>
      </w:r>
    </w:p>
    <w:p w:rsidR="000C4BC8" w:rsidRDefault="000C4BC8" w:rsidP="00D04B6F">
      <w:pPr>
        <w:ind w:left="1701"/>
        <w:jc w:val="both"/>
        <w:rPr>
          <w:szCs w:val="28"/>
        </w:rPr>
      </w:pPr>
    </w:p>
    <w:p w:rsidR="00041A3B" w:rsidRDefault="00041A3B">
      <w:pPr>
        <w:rPr>
          <w:sz w:val="22"/>
          <w:szCs w:val="22"/>
        </w:rPr>
      </w:pPr>
      <w:r>
        <w:rPr>
          <w:sz w:val="22"/>
          <w:szCs w:val="22"/>
        </w:rPr>
        <w:br w:type="page"/>
      </w:r>
    </w:p>
    <w:p w:rsidR="00BC10EA" w:rsidRPr="00005FE4" w:rsidRDefault="00ED3152" w:rsidP="00BC10EA">
      <w:pPr>
        <w:ind w:left="1134" w:hanging="567"/>
        <w:rPr>
          <w:i/>
          <w:sz w:val="22"/>
          <w:szCs w:val="22"/>
        </w:rPr>
      </w:pPr>
      <w:r>
        <w:rPr>
          <w:sz w:val="22"/>
          <w:szCs w:val="22"/>
        </w:rPr>
        <w:lastRenderedPageBreak/>
        <w:t>5</w:t>
      </w:r>
      <w:r w:rsidR="00BC10EA">
        <w:rPr>
          <w:sz w:val="22"/>
          <w:szCs w:val="22"/>
        </w:rPr>
        <w:t>.8</w:t>
      </w:r>
      <w:r w:rsidR="00BC10EA">
        <w:rPr>
          <w:sz w:val="22"/>
          <w:szCs w:val="22"/>
        </w:rPr>
        <w:tab/>
      </w:r>
      <w:r w:rsidR="00BC10EA" w:rsidRPr="007E423B">
        <w:rPr>
          <w:b/>
          <w:sz w:val="22"/>
          <w:szCs w:val="22"/>
          <w:u w:val="single"/>
        </w:rPr>
        <w:t xml:space="preserve">Allocation </w:t>
      </w:r>
      <w:r w:rsidR="00BC10EA">
        <w:rPr>
          <w:b/>
          <w:sz w:val="22"/>
          <w:szCs w:val="22"/>
          <w:u w:val="single"/>
        </w:rPr>
        <w:t>of an</w:t>
      </w:r>
      <w:r w:rsidR="00BC10EA" w:rsidRPr="007E423B">
        <w:rPr>
          <w:b/>
          <w:sz w:val="22"/>
          <w:szCs w:val="22"/>
          <w:u w:val="single"/>
        </w:rPr>
        <w:t xml:space="preserve"> </w:t>
      </w:r>
      <w:r w:rsidR="00BC10EA">
        <w:rPr>
          <w:b/>
          <w:sz w:val="22"/>
          <w:szCs w:val="22"/>
          <w:u w:val="single"/>
        </w:rPr>
        <w:t>E</w:t>
      </w:r>
      <w:r w:rsidR="00BC10EA" w:rsidRPr="007E423B">
        <w:rPr>
          <w:b/>
          <w:sz w:val="22"/>
          <w:szCs w:val="22"/>
          <w:u w:val="single"/>
        </w:rPr>
        <w:t xml:space="preserve">rf to the </w:t>
      </w:r>
      <w:r w:rsidR="00BC10EA">
        <w:rPr>
          <w:b/>
          <w:sz w:val="22"/>
          <w:szCs w:val="22"/>
          <w:u w:val="single"/>
        </w:rPr>
        <w:t>Next Qualifying B</w:t>
      </w:r>
      <w:r w:rsidR="00BC10EA" w:rsidRPr="007E423B">
        <w:rPr>
          <w:b/>
          <w:sz w:val="22"/>
          <w:szCs w:val="22"/>
          <w:u w:val="single"/>
        </w:rPr>
        <w:t>idder</w:t>
      </w:r>
    </w:p>
    <w:p w:rsidR="00BC10EA" w:rsidRPr="00A870AF" w:rsidRDefault="00BC10EA" w:rsidP="00BC10EA">
      <w:pPr>
        <w:ind w:left="1134"/>
        <w:jc w:val="both"/>
        <w:rPr>
          <w:sz w:val="16"/>
          <w:szCs w:val="16"/>
        </w:rPr>
      </w:pPr>
      <w:r>
        <w:rPr>
          <w:sz w:val="22"/>
          <w:szCs w:val="22"/>
        </w:rPr>
        <w:tab/>
      </w:r>
    </w:p>
    <w:p w:rsidR="00BC10EA" w:rsidRDefault="00BC10EA" w:rsidP="00BC10EA">
      <w:pPr>
        <w:ind w:left="1134" w:firstLine="6"/>
        <w:jc w:val="both"/>
        <w:rPr>
          <w:sz w:val="22"/>
          <w:szCs w:val="22"/>
        </w:rPr>
      </w:pPr>
      <w:r>
        <w:rPr>
          <w:sz w:val="22"/>
          <w:szCs w:val="22"/>
        </w:rPr>
        <w:t>In the event of the cancellation of a transaction, the following will apply:</w:t>
      </w:r>
    </w:p>
    <w:p w:rsidR="00BC10EA" w:rsidRPr="00A870AF" w:rsidRDefault="00BC10EA" w:rsidP="00BC10EA">
      <w:pPr>
        <w:ind w:left="1134"/>
        <w:jc w:val="both"/>
        <w:rPr>
          <w:sz w:val="16"/>
          <w:szCs w:val="16"/>
        </w:rPr>
      </w:pPr>
      <w:r>
        <w:rPr>
          <w:sz w:val="22"/>
          <w:szCs w:val="22"/>
        </w:rPr>
        <w:tab/>
      </w:r>
    </w:p>
    <w:p w:rsidR="00BC10EA" w:rsidRPr="00A870AF" w:rsidRDefault="00ED3152" w:rsidP="00BC10EA">
      <w:pPr>
        <w:ind w:left="1701" w:hanging="567"/>
        <w:jc w:val="both"/>
        <w:rPr>
          <w:sz w:val="22"/>
          <w:szCs w:val="22"/>
        </w:rPr>
      </w:pPr>
      <w:r>
        <w:rPr>
          <w:sz w:val="22"/>
          <w:szCs w:val="22"/>
        </w:rPr>
        <w:t>5</w:t>
      </w:r>
      <w:r w:rsidR="004D35D9">
        <w:rPr>
          <w:sz w:val="22"/>
          <w:szCs w:val="22"/>
        </w:rPr>
        <w:t>.8.1</w:t>
      </w:r>
      <w:r w:rsidR="00BC10EA">
        <w:rPr>
          <w:sz w:val="22"/>
          <w:szCs w:val="22"/>
        </w:rPr>
        <w:tab/>
      </w:r>
      <w:r w:rsidR="00BC10EA" w:rsidRPr="00A870AF">
        <w:rPr>
          <w:sz w:val="22"/>
          <w:szCs w:val="22"/>
        </w:rPr>
        <w:t xml:space="preserve">The erf will be offered to the next qualifying bidder.  </w:t>
      </w:r>
      <w:r w:rsidR="00BC10EA">
        <w:rPr>
          <w:sz w:val="22"/>
          <w:szCs w:val="22"/>
        </w:rPr>
        <w:t>Such bidder</w:t>
      </w:r>
      <w:r w:rsidR="00BC10EA" w:rsidRPr="00A870AF">
        <w:rPr>
          <w:sz w:val="22"/>
          <w:szCs w:val="22"/>
        </w:rPr>
        <w:t xml:space="preserve"> must confirm in writing that he</w:t>
      </w:r>
      <w:r w:rsidR="00BC10EA">
        <w:rPr>
          <w:sz w:val="22"/>
          <w:szCs w:val="22"/>
        </w:rPr>
        <w:t>/she/it</w:t>
      </w:r>
      <w:r w:rsidR="00BC10EA" w:rsidRPr="00A870AF">
        <w:rPr>
          <w:sz w:val="22"/>
          <w:szCs w:val="22"/>
        </w:rPr>
        <w:t xml:space="preserve"> still wants to purchase the property within 10 days from the date that the offer was sent failing which </w:t>
      </w:r>
      <w:r w:rsidR="00BC10EA">
        <w:rPr>
          <w:sz w:val="22"/>
          <w:szCs w:val="22"/>
        </w:rPr>
        <w:t>the property</w:t>
      </w:r>
      <w:r w:rsidR="00BC10EA" w:rsidRPr="00A870AF">
        <w:rPr>
          <w:sz w:val="22"/>
          <w:szCs w:val="22"/>
        </w:rPr>
        <w:t xml:space="preserve"> will be offered to the following qualifying bidder.</w:t>
      </w:r>
    </w:p>
    <w:p w:rsidR="00BC10EA" w:rsidRPr="000C4BC8" w:rsidRDefault="00BC10EA" w:rsidP="00BC10EA">
      <w:pPr>
        <w:ind w:left="1701" w:hanging="567"/>
        <w:jc w:val="both"/>
        <w:rPr>
          <w:sz w:val="16"/>
          <w:szCs w:val="16"/>
        </w:rPr>
      </w:pPr>
    </w:p>
    <w:p w:rsidR="00BC10EA" w:rsidRDefault="00ED3152" w:rsidP="00BC10EA">
      <w:pPr>
        <w:ind w:left="1701" w:hanging="567"/>
        <w:jc w:val="both"/>
        <w:rPr>
          <w:sz w:val="22"/>
          <w:szCs w:val="22"/>
        </w:rPr>
      </w:pPr>
      <w:r>
        <w:rPr>
          <w:sz w:val="22"/>
          <w:szCs w:val="22"/>
        </w:rPr>
        <w:t>5</w:t>
      </w:r>
      <w:r w:rsidR="004D35D9">
        <w:rPr>
          <w:sz w:val="22"/>
          <w:szCs w:val="22"/>
        </w:rPr>
        <w:t>.8.2</w:t>
      </w:r>
      <w:r w:rsidR="00BC10EA">
        <w:rPr>
          <w:sz w:val="22"/>
          <w:szCs w:val="22"/>
        </w:rPr>
        <w:tab/>
        <w:t>A new ‘Declaration of P</w:t>
      </w:r>
      <w:r w:rsidR="00BC10EA" w:rsidRPr="005A7E83">
        <w:rPr>
          <w:sz w:val="22"/>
          <w:szCs w:val="22"/>
        </w:rPr>
        <w:t>urchase</w:t>
      </w:r>
      <w:r w:rsidR="00BC10EA">
        <w:rPr>
          <w:sz w:val="22"/>
          <w:szCs w:val="22"/>
        </w:rPr>
        <w:t>’</w:t>
      </w:r>
      <w:r w:rsidR="00BC10EA" w:rsidRPr="005A7E83">
        <w:rPr>
          <w:sz w:val="22"/>
          <w:szCs w:val="22"/>
        </w:rPr>
        <w:t xml:space="preserve"> will be forwarded to the</w:t>
      </w:r>
      <w:r w:rsidR="00BC10EA" w:rsidRPr="005A7E83">
        <w:rPr>
          <w:sz w:val="22"/>
          <w:szCs w:val="22"/>
          <w:vertAlign w:val="superscript"/>
        </w:rPr>
        <w:t xml:space="preserve"> </w:t>
      </w:r>
      <w:r w:rsidR="00BC10EA">
        <w:rPr>
          <w:sz w:val="22"/>
          <w:szCs w:val="22"/>
        </w:rPr>
        <w:t xml:space="preserve">next </w:t>
      </w:r>
      <w:r w:rsidR="00BC10EA" w:rsidRPr="005A7E83">
        <w:rPr>
          <w:sz w:val="22"/>
          <w:szCs w:val="22"/>
        </w:rPr>
        <w:t xml:space="preserve">qualifying bidder which must be </w:t>
      </w:r>
      <w:r w:rsidR="00BC10EA">
        <w:rPr>
          <w:sz w:val="22"/>
          <w:szCs w:val="22"/>
        </w:rPr>
        <w:t xml:space="preserve">signed and </w:t>
      </w:r>
      <w:r w:rsidR="00BC10EA" w:rsidRPr="005A7E83">
        <w:rPr>
          <w:sz w:val="22"/>
          <w:szCs w:val="22"/>
        </w:rPr>
        <w:t xml:space="preserve">returned to the </w:t>
      </w:r>
      <w:r w:rsidR="00BC10EA">
        <w:rPr>
          <w:sz w:val="22"/>
          <w:szCs w:val="22"/>
        </w:rPr>
        <w:t xml:space="preserve">Swakopmund </w:t>
      </w:r>
      <w:r w:rsidR="00BC10EA" w:rsidRPr="005A7E83">
        <w:rPr>
          <w:sz w:val="22"/>
          <w:szCs w:val="22"/>
        </w:rPr>
        <w:t>Municipality</w:t>
      </w:r>
      <w:r w:rsidR="00BC10EA">
        <w:rPr>
          <w:sz w:val="22"/>
          <w:szCs w:val="22"/>
        </w:rPr>
        <w:t xml:space="preserve"> </w:t>
      </w:r>
      <w:r w:rsidR="00BC10EA" w:rsidRPr="005A7E83">
        <w:rPr>
          <w:sz w:val="22"/>
          <w:szCs w:val="22"/>
        </w:rPr>
        <w:t xml:space="preserve">together with proof of the payment of the </w:t>
      </w:r>
      <w:r w:rsidR="00BC10EA">
        <w:rPr>
          <w:sz w:val="22"/>
          <w:szCs w:val="22"/>
        </w:rPr>
        <w:t xml:space="preserve">applicable </w:t>
      </w:r>
      <w:r w:rsidR="00BC10EA" w:rsidRPr="005A7E83">
        <w:rPr>
          <w:sz w:val="22"/>
          <w:szCs w:val="22"/>
        </w:rPr>
        <w:t>refundable regist</w:t>
      </w:r>
      <w:r w:rsidR="00BC10EA">
        <w:rPr>
          <w:sz w:val="22"/>
          <w:szCs w:val="22"/>
        </w:rPr>
        <w:t xml:space="preserve">ration fee </w:t>
      </w:r>
      <w:r w:rsidR="00BC10EA" w:rsidRPr="005A7E83">
        <w:rPr>
          <w:sz w:val="22"/>
          <w:szCs w:val="22"/>
        </w:rPr>
        <w:t>within 10 days from the date the offer was made</w:t>
      </w:r>
      <w:r w:rsidR="00BC10EA">
        <w:rPr>
          <w:sz w:val="22"/>
          <w:szCs w:val="22"/>
        </w:rPr>
        <w:t xml:space="preserve"> (in case the registration fee was refunded)</w:t>
      </w:r>
      <w:r w:rsidR="00BC10EA" w:rsidRPr="005A7E83">
        <w:rPr>
          <w:sz w:val="22"/>
          <w:szCs w:val="22"/>
        </w:rPr>
        <w:t>.</w:t>
      </w:r>
    </w:p>
    <w:p w:rsidR="00BC10EA" w:rsidRPr="00B53437" w:rsidRDefault="00BC10EA" w:rsidP="00BC10EA">
      <w:pPr>
        <w:pStyle w:val="ListParagraph"/>
        <w:ind w:left="1701" w:hanging="567"/>
        <w:rPr>
          <w:sz w:val="16"/>
          <w:szCs w:val="16"/>
        </w:rPr>
      </w:pPr>
    </w:p>
    <w:p w:rsidR="00BC10EA" w:rsidRPr="00A870AF" w:rsidRDefault="00ED3152" w:rsidP="00BC10EA">
      <w:pPr>
        <w:ind w:left="1701" w:hanging="567"/>
        <w:jc w:val="both"/>
        <w:rPr>
          <w:sz w:val="22"/>
          <w:szCs w:val="22"/>
        </w:rPr>
      </w:pPr>
      <w:r>
        <w:rPr>
          <w:sz w:val="22"/>
          <w:szCs w:val="22"/>
        </w:rPr>
        <w:t>5</w:t>
      </w:r>
      <w:r w:rsidR="004D35D9">
        <w:rPr>
          <w:sz w:val="22"/>
          <w:szCs w:val="22"/>
        </w:rPr>
        <w:t>.8.3</w:t>
      </w:r>
      <w:r w:rsidR="00BC10EA">
        <w:rPr>
          <w:sz w:val="22"/>
          <w:szCs w:val="22"/>
        </w:rPr>
        <w:tab/>
      </w:r>
      <w:r w:rsidR="00BC10EA" w:rsidRPr="00A870AF">
        <w:rPr>
          <w:sz w:val="22"/>
          <w:szCs w:val="22"/>
        </w:rPr>
        <w:t xml:space="preserve">The </w:t>
      </w:r>
      <w:r w:rsidR="00FF7A97">
        <w:rPr>
          <w:sz w:val="22"/>
          <w:szCs w:val="22"/>
        </w:rPr>
        <w:t>120</w:t>
      </w:r>
      <w:r w:rsidR="00BC10EA" w:rsidRPr="00A870AF">
        <w:rPr>
          <w:sz w:val="22"/>
          <w:szCs w:val="22"/>
        </w:rPr>
        <w:t xml:space="preserve"> day period within which the purchase price must be secured</w:t>
      </w:r>
      <w:r w:rsidR="00605525">
        <w:rPr>
          <w:sz w:val="22"/>
          <w:szCs w:val="22"/>
        </w:rPr>
        <w:t xml:space="preserve"> is calculated from the date of sale, which is the day following the expiry of the 10 day period in point (b) above.</w:t>
      </w:r>
    </w:p>
    <w:p w:rsidR="00BC10EA" w:rsidRPr="00B53437" w:rsidRDefault="00BC10EA" w:rsidP="00BC10EA">
      <w:pPr>
        <w:pStyle w:val="ListParagraph"/>
        <w:ind w:left="1701" w:hanging="567"/>
        <w:rPr>
          <w:sz w:val="16"/>
          <w:szCs w:val="16"/>
        </w:rPr>
      </w:pPr>
    </w:p>
    <w:p w:rsidR="00BC10EA" w:rsidRPr="00A870AF" w:rsidRDefault="00ED3152" w:rsidP="00BC10EA">
      <w:pPr>
        <w:ind w:left="1701" w:hanging="567"/>
        <w:jc w:val="both"/>
        <w:rPr>
          <w:sz w:val="22"/>
          <w:szCs w:val="22"/>
        </w:rPr>
      </w:pPr>
      <w:r>
        <w:rPr>
          <w:sz w:val="22"/>
          <w:szCs w:val="22"/>
        </w:rPr>
        <w:t>5</w:t>
      </w:r>
      <w:r w:rsidR="004D35D9">
        <w:rPr>
          <w:sz w:val="22"/>
          <w:szCs w:val="22"/>
        </w:rPr>
        <w:t>.8.4</w:t>
      </w:r>
      <w:r w:rsidR="00BC10EA">
        <w:rPr>
          <w:sz w:val="22"/>
          <w:szCs w:val="22"/>
        </w:rPr>
        <w:tab/>
      </w:r>
      <w:r w:rsidR="008927AA">
        <w:rPr>
          <w:sz w:val="22"/>
          <w:szCs w:val="22"/>
        </w:rPr>
        <w:t>Only the next 3 qualifying bidder</w:t>
      </w:r>
      <w:r w:rsidR="004D35D9">
        <w:rPr>
          <w:sz w:val="22"/>
          <w:szCs w:val="22"/>
        </w:rPr>
        <w:t>s</w:t>
      </w:r>
      <w:r w:rsidR="008927AA">
        <w:rPr>
          <w:sz w:val="22"/>
          <w:szCs w:val="22"/>
        </w:rPr>
        <w:t xml:space="preserve"> will be considered, </w:t>
      </w:r>
      <w:proofErr w:type="spellStart"/>
      <w:r w:rsidR="008927AA">
        <w:rPr>
          <w:sz w:val="22"/>
          <w:szCs w:val="22"/>
        </w:rPr>
        <w:t>whereafter</w:t>
      </w:r>
      <w:proofErr w:type="spellEnd"/>
      <w:r w:rsidR="008927AA">
        <w:rPr>
          <w:sz w:val="22"/>
          <w:szCs w:val="22"/>
        </w:rPr>
        <w:t xml:space="preserve"> </w:t>
      </w:r>
      <w:r w:rsidR="00BC10EA">
        <w:rPr>
          <w:sz w:val="22"/>
          <w:szCs w:val="22"/>
        </w:rPr>
        <w:t xml:space="preserve">the property </w:t>
      </w:r>
      <w:r w:rsidR="00BC10EA" w:rsidRPr="00A870AF">
        <w:rPr>
          <w:sz w:val="22"/>
          <w:szCs w:val="22"/>
        </w:rPr>
        <w:t xml:space="preserve">will be </w:t>
      </w:r>
      <w:r w:rsidR="00BC10EA">
        <w:rPr>
          <w:sz w:val="22"/>
          <w:szCs w:val="22"/>
        </w:rPr>
        <w:t xml:space="preserve">submitted to Council to </w:t>
      </w:r>
      <w:r w:rsidR="00BC10EA" w:rsidRPr="00A870AF">
        <w:rPr>
          <w:sz w:val="22"/>
          <w:szCs w:val="22"/>
        </w:rPr>
        <w:t>determine the way forward.</w:t>
      </w:r>
    </w:p>
    <w:p w:rsidR="00173741" w:rsidRDefault="00173741">
      <w:pPr>
        <w:rPr>
          <w:szCs w:val="28"/>
        </w:rPr>
      </w:pPr>
    </w:p>
    <w:p w:rsidR="002F2DE3" w:rsidRDefault="00ED3152" w:rsidP="003C7257">
      <w:pPr>
        <w:ind w:left="567" w:hanging="567"/>
        <w:rPr>
          <w:b/>
          <w:sz w:val="22"/>
          <w:szCs w:val="22"/>
          <w:u w:val="single"/>
        </w:rPr>
      </w:pPr>
      <w:r>
        <w:rPr>
          <w:sz w:val="22"/>
          <w:szCs w:val="22"/>
        </w:rPr>
        <w:t>6</w:t>
      </w:r>
      <w:r w:rsidR="003C7257" w:rsidRPr="003C7257">
        <w:rPr>
          <w:sz w:val="22"/>
          <w:szCs w:val="22"/>
        </w:rPr>
        <w:t>.</w:t>
      </w:r>
      <w:r w:rsidR="002F2DE3">
        <w:rPr>
          <w:szCs w:val="28"/>
        </w:rPr>
        <w:tab/>
      </w:r>
      <w:r w:rsidR="007E3E97">
        <w:rPr>
          <w:b/>
          <w:sz w:val="22"/>
          <w:szCs w:val="22"/>
          <w:u w:val="single"/>
        </w:rPr>
        <w:t>FURTHER</w:t>
      </w:r>
      <w:r w:rsidR="002F2DE3">
        <w:rPr>
          <w:b/>
          <w:sz w:val="22"/>
          <w:szCs w:val="22"/>
          <w:u w:val="single"/>
        </w:rPr>
        <w:t xml:space="preserve"> CONDITIONS OF SALE</w:t>
      </w:r>
    </w:p>
    <w:p w:rsidR="002F2DE3" w:rsidRPr="00B53437" w:rsidRDefault="002F2DE3" w:rsidP="00B53437">
      <w:pPr>
        <w:pStyle w:val="Subtitle"/>
        <w:ind w:left="567"/>
        <w:jc w:val="both"/>
        <w:rPr>
          <w:sz w:val="16"/>
          <w:szCs w:val="16"/>
          <w:lang w:val="en-GB"/>
        </w:rPr>
      </w:pPr>
    </w:p>
    <w:p w:rsidR="00EC4492" w:rsidRDefault="00ED3152" w:rsidP="00D86485">
      <w:pPr>
        <w:ind w:left="1134" w:hanging="567"/>
        <w:jc w:val="both"/>
        <w:rPr>
          <w:sz w:val="22"/>
          <w:szCs w:val="22"/>
        </w:rPr>
      </w:pPr>
      <w:r>
        <w:rPr>
          <w:sz w:val="22"/>
          <w:szCs w:val="22"/>
        </w:rPr>
        <w:t>6</w:t>
      </w:r>
      <w:r w:rsidR="003C7257">
        <w:rPr>
          <w:sz w:val="22"/>
          <w:szCs w:val="22"/>
        </w:rPr>
        <w:t>.1</w:t>
      </w:r>
      <w:r w:rsidR="00D86485" w:rsidRPr="00F86FA8">
        <w:rPr>
          <w:sz w:val="22"/>
          <w:szCs w:val="22"/>
        </w:rPr>
        <w:tab/>
      </w:r>
      <w:r w:rsidR="00D86485" w:rsidRPr="00DA6717">
        <w:rPr>
          <w:b/>
          <w:sz w:val="22"/>
          <w:szCs w:val="22"/>
        </w:rPr>
        <w:t>The erven are sold on the basis of one erf per individual</w:t>
      </w:r>
      <w:r w:rsidR="00EC4492">
        <w:rPr>
          <w:b/>
          <w:sz w:val="22"/>
          <w:szCs w:val="22"/>
        </w:rPr>
        <w:t xml:space="preserve"> / entity</w:t>
      </w:r>
      <w:r w:rsidR="00D86485" w:rsidRPr="00DA6717">
        <w:rPr>
          <w:b/>
          <w:sz w:val="22"/>
          <w:szCs w:val="22"/>
        </w:rPr>
        <w:t>.</w:t>
      </w:r>
      <w:r w:rsidR="00D86485">
        <w:rPr>
          <w:b/>
          <w:sz w:val="22"/>
          <w:szCs w:val="22"/>
        </w:rPr>
        <w:t xml:space="preserve"> </w:t>
      </w:r>
    </w:p>
    <w:p w:rsidR="000E5257" w:rsidRDefault="00EC4492" w:rsidP="00EC4492">
      <w:pPr>
        <w:ind w:left="1134"/>
        <w:jc w:val="both"/>
        <w:rPr>
          <w:sz w:val="22"/>
          <w:szCs w:val="22"/>
        </w:rPr>
      </w:pPr>
      <w:r>
        <w:rPr>
          <w:sz w:val="22"/>
          <w:szCs w:val="22"/>
        </w:rPr>
        <w:t>A bidder may</w:t>
      </w:r>
      <w:r w:rsidR="007F7F7E">
        <w:rPr>
          <w:sz w:val="22"/>
          <w:szCs w:val="22"/>
        </w:rPr>
        <w:t xml:space="preserve"> </w:t>
      </w:r>
      <w:r w:rsidR="007F7F7E">
        <w:rPr>
          <w:b/>
          <w:sz w:val="22"/>
          <w:szCs w:val="22"/>
        </w:rPr>
        <w:t>not</w:t>
      </w:r>
      <w:r>
        <w:rPr>
          <w:sz w:val="22"/>
          <w:szCs w:val="22"/>
        </w:rPr>
        <w:t xml:space="preserve"> purchase an erf in his / her personal name as well as an additional erf in the name of an e</w:t>
      </w:r>
      <w:r w:rsidR="00605525">
        <w:rPr>
          <w:sz w:val="22"/>
          <w:szCs w:val="22"/>
        </w:rPr>
        <w:t>n</w:t>
      </w:r>
      <w:r>
        <w:rPr>
          <w:sz w:val="22"/>
          <w:szCs w:val="22"/>
        </w:rPr>
        <w:t>tity.</w:t>
      </w:r>
    </w:p>
    <w:p w:rsidR="000E5257" w:rsidRDefault="000E5257" w:rsidP="00EC4492">
      <w:pPr>
        <w:ind w:left="1134"/>
        <w:jc w:val="both"/>
        <w:rPr>
          <w:sz w:val="22"/>
          <w:szCs w:val="22"/>
        </w:rPr>
      </w:pPr>
    </w:p>
    <w:p w:rsidR="000E5257" w:rsidRPr="00BA6DBB" w:rsidRDefault="000E5257" w:rsidP="000E5257">
      <w:pPr>
        <w:ind w:left="1134"/>
        <w:jc w:val="both"/>
        <w:rPr>
          <w:sz w:val="22"/>
          <w:szCs w:val="18"/>
          <w:lang w:eastAsia="en-GB"/>
        </w:rPr>
      </w:pPr>
      <w:r>
        <w:rPr>
          <w:sz w:val="22"/>
          <w:szCs w:val="22"/>
        </w:rPr>
        <w:t xml:space="preserve">It shall not be permissible for any bidder to purchase another property at the same closed bidding process through another person or through the vehicle of a corporate entity, partnership or trust in which the bidder or another person to which the bidder is related to within the third degree of consanguinity (blood) or affinity (by marriage) or hold an interest </w:t>
      </w:r>
      <w:r>
        <w:rPr>
          <w:i/>
          <w:sz w:val="22"/>
          <w:szCs w:val="22"/>
        </w:rPr>
        <w:t xml:space="preserve">qua </w:t>
      </w:r>
      <w:r>
        <w:rPr>
          <w:sz w:val="22"/>
          <w:szCs w:val="22"/>
        </w:rPr>
        <w:t xml:space="preserve">member, shareholder, director, trustee or beneficiary (irrespective of the size of the interest or whether it is a vested interest or not); unless such person is </w:t>
      </w:r>
      <w:r>
        <w:rPr>
          <w:i/>
          <w:sz w:val="22"/>
          <w:szCs w:val="22"/>
        </w:rPr>
        <w:t>bona fide</w:t>
      </w:r>
      <w:r>
        <w:rPr>
          <w:sz w:val="22"/>
          <w:szCs w:val="22"/>
        </w:rPr>
        <w:t xml:space="preserve"> doing business for own account.</w:t>
      </w:r>
    </w:p>
    <w:p w:rsidR="000E5257" w:rsidRPr="00B53437" w:rsidRDefault="000E5257" w:rsidP="000E5257">
      <w:pPr>
        <w:pStyle w:val="Subtitle"/>
        <w:ind w:left="1170"/>
        <w:jc w:val="both"/>
        <w:rPr>
          <w:sz w:val="16"/>
          <w:szCs w:val="16"/>
          <w:lang w:val="en-GB"/>
        </w:rPr>
      </w:pPr>
    </w:p>
    <w:p w:rsidR="000E5257" w:rsidRDefault="000E5257" w:rsidP="00264C19">
      <w:pPr>
        <w:pStyle w:val="Subtitle"/>
        <w:ind w:left="1134"/>
        <w:jc w:val="both"/>
        <w:rPr>
          <w:sz w:val="22"/>
          <w:szCs w:val="22"/>
          <w:lang w:val="en-GB"/>
        </w:rPr>
      </w:pPr>
      <w:r>
        <w:rPr>
          <w:sz w:val="22"/>
          <w:szCs w:val="22"/>
          <w:lang w:val="en-GB"/>
        </w:rPr>
        <w:t>E.g. a person may not bid on the same property in their personal name as well as in the name of legal entities in which they hold an interest, share or equity, or spouses may not both bid on the same property in their personal names and / or in the name of an entity in which either or both of them hold an interest, share or equity.</w:t>
      </w:r>
    </w:p>
    <w:p w:rsidR="000E5257" w:rsidRPr="00B53437" w:rsidRDefault="000E5257" w:rsidP="000E5257">
      <w:pPr>
        <w:pStyle w:val="ListParagraph"/>
        <w:rPr>
          <w:sz w:val="16"/>
          <w:szCs w:val="16"/>
        </w:rPr>
      </w:pPr>
    </w:p>
    <w:p w:rsidR="000E5257" w:rsidRPr="0013098D" w:rsidRDefault="00ED3152" w:rsidP="000E5257">
      <w:pPr>
        <w:ind w:left="1134" w:hanging="567"/>
        <w:jc w:val="both"/>
        <w:rPr>
          <w:sz w:val="22"/>
          <w:szCs w:val="18"/>
          <w:lang w:eastAsia="en-GB"/>
        </w:rPr>
      </w:pPr>
      <w:r>
        <w:rPr>
          <w:sz w:val="22"/>
          <w:szCs w:val="18"/>
          <w:lang w:eastAsia="en-GB"/>
        </w:rPr>
        <w:t>6</w:t>
      </w:r>
      <w:r w:rsidR="000E5257">
        <w:rPr>
          <w:sz w:val="22"/>
          <w:szCs w:val="18"/>
          <w:lang w:eastAsia="en-GB"/>
        </w:rPr>
        <w:t>.2</w:t>
      </w:r>
      <w:r w:rsidR="000E5257">
        <w:rPr>
          <w:sz w:val="22"/>
          <w:szCs w:val="18"/>
          <w:lang w:eastAsia="en-GB"/>
        </w:rPr>
        <w:tab/>
        <w:t xml:space="preserve">The Swakopmund Municipality </w:t>
      </w:r>
      <w:r w:rsidR="000E5257" w:rsidRPr="0013098D">
        <w:rPr>
          <w:sz w:val="22"/>
          <w:szCs w:val="18"/>
          <w:lang w:eastAsia="en-GB"/>
        </w:rPr>
        <w:t xml:space="preserve">shall not </w:t>
      </w:r>
      <w:r w:rsidR="000E5257">
        <w:rPr>
          <w:sz w:val="22"/>
          <w:szCs w:val="18"/>
          <w:lang w:eastAsia="en-GB"/>
        </w:rPr>
        <w:t xml:space="preserve">accept </w:t>
      </w:r>
      <w:r w:rsidR="000E5257" w:rsidRPr="0013098D">
        <w:rPr>
          <w:sz w:val="22"/>
          <w:szCs w:val="18"/>
          <w:lang w:eastAsia="en-GB"/>
        </w:rPr>
        <w:t>under any circumstances any process</w:t>
      </w:r>
      <w:r w:rsidR="000E5257">
        <w:rPr>
          <w:sz w:val="22"/>
          <w:szCs w:val="18"/>
          <w:lang w:eastAsia="en-GB"/>
        </w:rPr>
        <w:t xml:space="preserve"> </w:t>
      </w:r>
      <w:r w:rsidR="000E5257" w:rsidRPr="0013098D">
        <w:rPr>
          <w:sz w:val="22"/>
          <w:szCs w:val="18"/>
          <w:lang w:eastAsia="en-GB"/>
        </w:rPr>
        <w:t xml:space="preserve">whereby the purchaser of the property will be allowed to nominate a third party as the eventual purchaser of the property. To be more specific, the Council shall not </w:t>
      </w:r>
      <w:r w:rsidR="000E5257">
        <w:rPr>
          <w:sz w:val="22"/>
          <w:szCs w:val="18"/>
          <w:lang w:eastAsia="en-GB"/>
        </w:rPr>
        <w:t xml:space="preserve">entertain </w:t>
      </w:r>
      <w:r w:rsidR="000E5257" w:rsidRPr="0013098D">
        <w:rPr>
          <w:sz w:val="22"/>
          <w:szCs w:val="18"/>
          <w:lang w:eastAsia="en-GB"/>
        </w:rPr>
        <w:t xml:space="preserve">any agent bidding on behalf of a principal </w:t>
      </w:r>
      <w:r w:rsidR="000E5257" w:rsidRPr="00EF4E0E">
        <w:rPr>
          <w:sz w:val="22"/>
          <w:szCs w:val="18"/>
          <w:u w:val="single"/>
          <w:lang w:eastAsia="en-GB"/>
        </w:rPr>
        <w:t>or any nominee acting</w:t>
      </w:r>
      <w:r w:rsidR="000E5257" w:rsidRPr="0013098D">
        <w:rPr>
          <w:sz w:val="22"/>
          <w:szCs w:val="18"/>
          <w:lang w:eastAsia="en-GB"/>
        </w:rPr>
        <w:t xml:space="preserve"> </w:t>
      </w:r>
      <w:r w:rsidR="000E5257" w:rsidRPr="005C18D6">
        <w:rPr>
          <w:sz w:val="22"/>
          <w:szCs w:val="18"/>
          <w:u w:val="single"/>
          <w:lang w:eastAsia="en-GB"/>
        </w:rPr>
        <w:t>on behalf of a legal entity still to be incorporated</w:t>
      </w:r>
      <w:r w:rsidR="000E5257" w:rsidRPr="0013098D">
        <w:rPr>
          <w:sz w:val="22"/>
          <w:szCs w:val="18"/>
          <w:lang w:eastAsia="en-GB"/>
        </w:rPr>
        <w:t xml:space="preserve">.    </w:t>
      </w:r>
    </w:p>
    <w:p w:rsidR="002F2DE3" w:rsidRPr="00B53437" w:rsidRDefault="002F2DE3" w:rsidP="002215DF">
      <w:pPr>
        <w:ind w:left="1134" w:hanging="567"/>
        <w:rPr>
          <w:sz w:val="16"/>
          <w:szCs w:val="16"/>
          <w:lang w:eastAsia="en-GB"/>
        </w:rPr>
      </w:pPr>
    </w:p>
    <w:p w:rsidR="00C00260" w:rsidRDefault="00E5335A" w:rsidP="008927AA">
      <w:pPr>
        <w:jc w:val="center"/>
        <w:rPr>
          <w:sz w:val="22"/>
          <w:szCs w:val="18"/>
          <w:lang w:eastAsia="en-GB"/>
        </w:rPr>
      </w:pPr>
      <w:r>
        <w:rPr>
          <w:sz w:val="22"/>
          <w:szCs w:val="18"/>
          <w:lang w:eastAsia="en-GB"/>
        </w:rPr>
        <w:t>~&gt;*&lt;~</w:t>
      </w:r>
    </w:p>
    <w:p w:rsidR="00C00260" w:rsidRDefault="00C00260">
      <w:pPr>
        <w:rPr>
          <w:sz w:val="22"/>
          <w:szCs w:val="18"/>
          <w:lang w:eastAsia="en-GB"/>
        </w:rPr>
      </w:pPr>
      <w:r>
        <w:rPr>
          <w:sz w:val="22"/>
          <w:szCs w:val="18"/>
          <w:lang w:eastAsia="en-GB"/>
        </w:rPr>
        <w:br w:type="page"/>
      </w:r>
    </w:p>
    <w:p w:rsidR="00C00260" w:rsidRPr="00144618" w:rsidRDefault="00907B71" w:rsidP="00907B71">
      <w:pPr>
        <w:jc w:val="right"/>
        <w:rPr>
          <w:b/>
          <w:sz w:val="40"/>
          <w:szCs w:val="40"/>
          <w:u w:val="single"/>
          <w:lang w:val="en-US"/>
        </w:rPr>
      </w:pPr>
      <w:r w:rsidRPr="00144618">
        <w:rPr>
          <w:b/>
          <w:sz w:val="40"/>
          <w:szCs w:val="40"/>
          <w:u w:val="single"/>
          <w:lang w:val="en-US"/>
        </w:rPr>
        <w:lastRenderedPageBreak/>
        <w:t>Annexure “A”</w:t>
      </w:r>
    </w:p>
    <w:p w:rsidR="00C00260" w:rsidRDefault="00C00260" w:rsidP="00907B71">
      <w:pPr>
        <w:rPr>
          <w:lang w:val="en-US"/>
        </w:rPr>
      </w:pPr>
      <w:r>
        <w:rPr>
          <w:noProof/>
          <w:lang w:val="en-ZA" w:eastAsia="en-ZA"/>
        </w:rPr>
        <w:drawing>
          <wp:inline distT="0" distB="0" distL="0" distR="0" wp14:anchorId="30DAA7CE" wp14:editId="4F644A6C">
            <wp:extent cx="6150864" cy="857811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152183" cy="8579950"/>
                    </a:xfrm>
                    <a:prstGeom prst="rect">
                      <a:avLst/>
                    </a:prstGeom>
                  </pic:spPr>
                </pic:pic>
              </a:graphicData>
            </a:graphic>
          </wp:inline>
        </w:drawing>
      </w:r>
    </w:p>
    <w:p w:rsidR="00C00260" w:rsidRPr="00144618" w:rsidRDefault="00C00260" w:rsidP="00144618">
      <w:pPr>
        <w:jc w:val="right"/>
        <w:rPr>
          <w:rFonts w:cs="Arial"/>
          <w:b/>
          <w:sz w:val="40"/>
          <w:szCs w:val="40"/>
          <w:u w:val="single"/>
          <w:lang w:val="en-US"/>
        </w:rPr>
      </w:pPr>
      <w:r>
        <w:rPr>
          <w:lang w:val="en-US"/>
        </w:rPr>
        <w:br w:type="page"/>
      </w:r>
      <w:r w:rsidRPr="00144618">
        <w:rPr>
          <w:rFonts w:cs="Arial"/>
          <w:b/>
          <w:sz w:val="40"/>
          <w:szCs w:val="40"/>
          <w:u w:val="single"/>
          <w:lang w:val="en-US"/>
        </w:rPr>
        <w:lastRenderedPageBreak/>
        <w:t>Annexure “B”</w:t>
      </w:r>
    </w:p>
    <w:p w:rsidR="00C00260" w:rsidRPr="00D81B60" w:rsidRDefault="00C00260" w:rsidP="00C00260">
      <w:pPr>
        <w:pStyle w:val="Heading2"/>
        <w:pBdr>
          <w:bottom w:val="single" w:sz="6" w:space="1" w:color="auto"/>
        </w:pBdr>
        <w:spacing w:before="0"/>
        <w:rPr>
          <w:rFonts w:ascii="Arial" w:hAnsi="Arial" w:cs="Arial"/>
          <w:color w:val="auto"/>
        </w:rPr>
      </w:pPr>
      <w:r w:rsidRPr="00D81B60">
        <w:rPr>
          <w:rFonts w:ascii="Arial" w:hAnsi="Arial" w:cs="Arial"/>
          <w:color w:val="auto"/>
        </w:rPr>
        <w:t>A.</w:t>
      </w:r>
      <w:r w:rsidRPr="00D81B60">
        <w:rPr>
          <w:rFonts w:ascii="Arial" w:hAnsi="Arial" w:cs="Arial"/>
          <w:color w:val="auto"/>
        </w:rPr>
        <w:tab/>
        <w:t>SINGLE RESIDENTIAL ZONE</w:t>
      </w:r>
    </w:p>
    <w:p w:rsidR="00C00260" w:rsidRPr="00D81B60" w:rsidRDefault="00C00260" w:rsidP="00C00260">
      <w:pPr>
        <w:rPr>
          <w:rFonts w:cs="Arial"/>
        </w:rPr>
      </w:pPr>
    </w:p>
    <w:p w:rsidR="00C00260" w:rsidRPr="00D81B60" w:rsidRDefault="00C00260" w:rsidP="00C00260">
      <w:pPr>
        <w:jc w:val="both"/>
        <w:rPr>
          <w:rFonts w:cs="Arial"/>
        </w:rPr>
      </w:pPr>
      <w:r w:rsidRPr="00D81B60">
        <w:rPr>
          <w:rFonts w:cs="Arial"/>
          <w:b/>
        </w:rPr>
        <w:t>1.</w:t>
      </w:r>
      <w:r w:rsidRPr="00D81B60">
        <w:rPr>
          <w:rFonts w:cs="Arial"/>
          <w:b/>
        </w:rPr>
        <w:tab/>
        <w:t>Colour Notation:</w:t>
      </w:r>
      <w:r w:rsidRPr="00D81B60">
        <w:rPr>
          <w:rFonts w:cs="Arial"/>
          <w:b/>
        </w:rPr>
        <w:tab/>
      </w:r>
      <w:r w:rsidRPr="00D81B60">
        <w:rPr>
          <w:rFonts w:cs="Arial"/>
        </w:rPr>
        <w:t>Yellow fill</w:t>
      </w:r>
    </w:p>
    <w:p w:rsidR="00C00260" w:rsidRPr="00D81B60" w:rsidRDefault="00C00260" w:rsidP="00C00260">
      <w:pPr>
        <w:ind w:firstLine="720"/>
        <w:jc w:val="both"/>
        <w:rPr>
          <w:rFonts w:cs="Arial"/>
        </w:rPr>
      </w:pPr>
      <w:r w:rsidRPr="00D81B60">
        <w:rPr>
          <w:rFonts w:cs="Arial"/>
          <w:b/>
        </w:rPr>
        <w:t>Primary Uses:</w:t>
      </w:r>
      <w:r w:rsidRPr="00D81B60">
        <w:rPr>
          <w:rFonts w:cs="Arial"/>
        </w:rPr>
        <w:tab/>
        <w:t>Dwelling House</w:t>
      </w:r>
    </w:p>
    <w:p w:rsidR="00C00260" w:rsidRPr="00D81B60" w:rsidRDefault="00C00260" w:rsidP="00C00260">
      <w:pPr>
        <w:ind w:left="2880" w:hanging="2160"/>
        <w:jc w:val="both"/>
        <w:rPr>
          <w:rFonts w:cs="Arial"/>
        </w:rPr>
      </w:pPr>
      <w:r w:rsidRPr="00D81B60">
        <w:rPr>
          <w:rFonts w:cs="Arial"/>
          <w:b/>
        </w:rPr>
        <w:t>Consent Uses:</w:t>
      </w:r>
      <w:r w:rsidRPr="00D81B60">
        <w:rPr>
          <w:rFonts w:cs="Arial"/>
        </w:rPr>
        <w:tab/>
        <w:t>Place of Public Worship, Place of Instruction, Resident Occupation, Residential Guest House.</w:t>
      </w:r>
    </w:p>
    <w:p w:rsidR="00C00260" w:rsidRPr="00D81B60" w:rsidRDefault="00C00260" w:rsidP="00C00260">
      <w:pPr>
        <w:jc w:val="both"/>
        <w:rPr>
          <w:rFonts w:cs="Arial"/>
        </w:rPr>
      </w:pPr>
    </w:p>
    <w:p w:rsidR="00C00260" w:rsidRPr="00D81B60" w:rsidRDefault="00C00260" w:rsidP="00C00260">
      <w:pPr>
        <w:pStyle w:val="Heading2"/>
        <w:spacing w:before="0"/>
        <w:rPr>
          <w:rFonts w:ascii="Arial" w:hAnsi="Arial" w:cs="Arial"/>
          <w:color w:val="auto"/>
        </w:rPr>
      </w:pPr>
      <w:r w:rsidRPr="00D81B60">
        <w:rPr>
          <w:rFonts w:ascii="Arial" w:hAnsi="Arial" w:cs="Arial"/>
          <w:color w:val="auto"/>
        </w:rPr>
        <w:t>2.</w:t>
      </w:r>
      <w:r w:rsidRPr="00D81B60">
        <w:rPr>
          <w:rFonts w:ascii="Arial" w:hAnsi="Arial" w:cs="Arial"/>
          <w:color w:val="auto"/>
        </w:rPr>
        <w:tab/>
      </w:r>
      <w:r w:rsidRPr="00D81B60">
        <w:rPr>
          <w:rFonts w:ascii="Arial" w:hAnsi="Arial" w:cs="Arial"/>
          <w:color w:val="auto"/>
          <w:u w:val="single"/>
        </w:rPr>
        <w:t>Land Use Restrictions</w:t>
      </w:r>
    </w:p>
    <w:p w:rsidR="00C00260" w:rsidRPr="00D81B60" w:rsidRDefault="00C00260" w:rsidP="00C00260">
      <w:pPr>
        <w:pStyle w:val="TOC1"/>
        <w:tabs>
          <w:tab w:val="clear" w:pos="-1134"/>
          <w:tab w:val="clear" w:pos="-284"/>
        </w:tabs>
        <w:rPr>
          <w:rFonts w:cs="Arial"/>
        </w:rPr>
      </w:pPr>
    </w:p>
    <w:p w:rsidR="00C00260" w:rsidRDefault="00C00260" w:rsidP="00C00260">
      <w:pPr>
        <w:jc w:val="both"/>
      </w:pPr>
      <w:r>
        <w:rPr>
          <w:b/>
        </w:rPr>
        <w:t>2.1</w:t>
      </w:r>
      <w:r>
        <w:tab/>
      </w:r>
      <w:r>
        <w:rPr>
          <w:b/>
        </w:rPr>
        <w:t>Coverage:</w:t>
      </w:r>
      <w:r>
        <w:tab/>
      </w:r>
    </w:p>
    <w:p w:rsidR="00C00260" w:rsidRDefault="00C00260" w:rsidP="00C00260">
      <w:pPr>
        <w:jc w:val="both"/>
      </w:pPr>
    </w:p>
    <w:p w:rsidR="00C00260" w:rsidRDefault="00C00260" w:rsidP="00C00260">
      <w:pPr>
        <w:ind w:firstLine="720"/>
        <w:jc w:val="both"/>
      </w:pPr>
      <w:r>
        <w:t xml:space="preserve">The maximum </w:t>
      </w:r>
      <w:r>
        <w:rPr>
          <w:b/>
        </w:rPr>
        <w:t>coverage</w:t>
      </w:r>
      <w:r>
        <w:t xml:space="preserve"> for all buildings in this zone is 60%.</w:t>
      </w:r>
    </w:p>
    <w:p w:rsidR="00C00260" w:rsidRDefault="00C00260" w:rsidP="00C00260">
      <w:pPr>
        <w:jc w:val="both"/>
      </w:pPr>
    </w:p>
    <w:p w:rsidR="00C00260" w:rsidRDefault="00C00260" w:rsidP="00C00260">
      <w:pPr>
        <w:numPr>
          <w:ilvl w:val="1"/>
          <w:numId w:val="18"/>
        </w:numPr>
        <w:jc w:val="both"/>
      </w:pPr>
      <w:r>
        <w:rPr>
          <w:b/>
        </w:rPr>
        <w:t>Density Control:</w:t>
      </w:r>
    </w:p>
    <w:p w:rsidR="00C00260" w:rsidRDefault="00C00260" w:rsidP="00C00260">
      <w:pPr>
        <w:jc w:val="both"/>
      </w:pPr>
    </w:p>
    <w:p w:rsidR="00C00260" w:rsidRDefault="00C00260" w:rsidP="00C00260">
      <w:pPr>
        <w:ind w:left="1440" w:hanging="720"/>
        <w:jc w:val="both"/>
        <w:rPr>
          <w:strike/>
        </w:rPr>
      </w:pPr>
      <w:r>
        <w:t xml:space="preserve">(a) </w:t>
      </w:r>
      <w:r>
        <w:tab/>
        <w:t>No building in the residential zone shall be so erected that the number of dwelling houses and dwelling units on an erf exceeds the number specified in Table A1 for the density zone in which the erf is situated</w:t>
      </w:r>
      <w:r>
        <w:rPr>
          <w:strike/>
        </w:rPr>
        <w:t>.</w:t>
      </w:r>
    </w:p>
    <w:p w:rsidR="00C00260" w:rsidRDefault="00C00260" w:rsidP="00C00260">
      <w:pPr>
        <w:jc w:val="both"/>
        <w:rPr>
          <w:strike/>
        </w:rPr>
      </w:pPr>
    </w:p>
    <w:p w:rsidR="00C00260" w:rsidRDefault="00C00260" w:rsidP="00C00260">
      <w:pPr>
        <w:ind w:left="720" w:firstLine="720"/>
        <w:jc w:val="both"/>
        <w:rPr>
          <w:b/>
        </w:rPr>
      </w:pPr>
      <w:r>
        <w:rPr>
          <w:b/>
        </w:rPr>
        <w:t>TABLE A1:  DENSITY ZONE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211"/>
      </w:tblGrid>
      <w:tr w:rsidR="00C00260" w:rsidTr="00C00260">
        <w:trPr>
          <w:trHeight w:val="340"/>
        </w:trPr>
        <w:tc>
          <w:tcPr>
            <w:tcW w:w="3118" w:type="dxa"/>
            <w:vAlign w:val="center"/>
          </w:tcPr>
          <w:p w:rsidR="00C00260" w:rsidRDefault="00C00260" w:rsidP="00C00260">
            <w:pPr>
              <w:jc w:val="both"/>
            </w:pPr>
            <w:r>
              <w:t>DENSITY ZONE</w:t>
            </w:r>
          </w:p>
        </w:tc>
        <w:tc>
          <w:tcPr>
            <w:tcW w:w="5211" w:type="dxa"/>
            <w:vAlign w:val="center"/>
          </w:tcPr>
          <w:p w:rsidR="00C00260" w:rsidRDefault="00C00260" w:rsidP="00C00260">
            <w:pPr>
              <w:jc w:val="both"/>
            </w:pPr>
            <w:r>
              <w:t>DENSITY</w:t>
            </w:r>
          </w:p>
        </w:tc>
      </w:tr>
      <w:tr w:rsidR="00C00260" w:rsidTr="00C00260">
        <w:trPr>
          <w:trHeight w:val="340"/>
        </w:trPr>
        <w:tc>
          <w:tcPr>
            <w:tcW w:w="3118" w:type="dxa"/>
            <w:vAlign w:val="center"/>
          </w:tcPr>
          <w:p w:rsidR="00C00260" w:rsidRDefault="00C00260" w:rsidP="00C00260">
            <w:pPr>
              <w:jc w:val="both"/>
            </w:pPr>
            <w:r>
              <w:t>1:100</w:t>
            </w:r>
          </w:p>
        </w:tc>
        <w:tc>
          <w:tcPr>
            <w:tcW w:w="5211" w:type="dxa"/>
            <w:vAlign w:val="center"/>
          </w:tcPr>
          <w:p w:rsidR="00C00260" w:rsidRDefault="00C00260" w:rsidP="00C00260">
            <w:pPr>
              <w:jc w:val="both"/>
            </w:pPr>
            <w:r>
              <w:t>One dwelling unit or dwelling house per 100m²</w:t>
            </w:r>
          </w:p>
        </w:tc>
      </w:tr>
      <w:tr w:rsidR="00C00260" w:rsidTr="00C00260">
        <w:trPr>
          <w:trHeight w:val="340"/>
        </w:trPr>
        <w:tc>
          <w:tcPr>
            <w:tcW w:w="3118" w:type="dxa"/>
            <w:vAlign w:val="center"/>
          </w:tcPr>
          <w:p w:rsidR="00C00260" w:rsidRDefault="00C00260" w:rsidP="00C00260">
            <w:pPr>
              <w:jc w:val="both"/>
            </w:pPr>
            <w:r>
              <w:t>1:250</w:t>
            </w:r>
          </w:p>
        </w:tc>
        <w:tc>
          <w:tcPr>
            <w:tcW w:w="5211" w:type="dxa"/>
            <w:vAlign w:val="center"/>
          </w:tcPr>
          <w:p w:rsidR="00C00260" w:rsidRDefault="00C00260" w:rsidP="00C00260">
            <w:pPr>
              <w:jc w:val="both"/>
            </w:pPr>
            <w:r>
              <w:t>One dwelling unit or dwelling house per 250m²</w:t>
            </w:r>
          </w:p>
        </w:tc>
      </w:tr>
      <w:tr w:rsidR="00C00260" w:rsidTr="00C00260">
        <w:trPr>
          <w:trHeight w:val="340"/>
        </w:trPr>
        <w:tc>
          <w:tcPr>
            <w:tcW w:w="3118" w:type="dxa"/>
            <w:vAlign w:val="center"/>
          </w:tcPr>
          <w:p w:rsidR="00C00260" w:rsidRDefault="00C00260" w:rsidP="00C00260">
            <w:pPr>
              <w:jc w:val="both"/>
            </w:pPr>
            <w:r>
              <w:t>1:300</w:t>
            </w:r>
          </w:p>
        </w:tc>
        <w:tc>
          <w:tcPr>
            <w:tcW w:w="5211" w:type="dxa"/>
            <w:vAlign w:val="center"/>
          </w:tcPr>
          <w:p w:rsidR="00C00260" w:rsidRDefault="00C00260" w:rsidP="00C00260">
            <w:pPr>
              <w:jc w:val="both"/>
            </w:pPr>
            <w:r>
              <w:t>One dwelling unit or dwelling house per 300m²</w:t>
            </w:r>
          </w:p>
        </w:tc>
      </w:tr>
      <w:tr w:rsidR="00C00260" w:rsidTr="00C00260">
        <w:trPr>
          <w:trHeight w:val="340"/>
        </w:trPr>
        <w:tc>
          <w:tcPr>
            <w:tcW w:w="3118" w:type="dxa"/>
            <w:vAlign w:val="center"/>
          </w:tcPr>
          <w:p w:rsidR="00C00260" w:rsidRDefault="00C00260" w:rsidP="00C00260">
            <w:pPr>
              <w:jc w:val="both"/>
            </w:pPr>
            <w:r>
              <w:t>1:600</w:t>
            </w:r>
          </w:p>
        </w:tc>
        <w:tc>
          <w:tcPr>
            <w:tcW w:w="5211" w:type="dxa"/>
            <w:vAlign w:val="center"/>
          </w:tcPr>
          <w:p w:rsidR="00C00260" w:rsidRDefault="00C00260" w:rsidP="00C00260">
            <w:pPr>
              <w:jc w:val="both"/>
            </w:pPr>
            <w:r>
              <w:t>One dwelling unit or dwelling house per 600m²</w:t>
            </w:r>
          </w:p>
        </w:tc>
      </w:tr>
      <w:tr w:rsidR="00C00260" w:rsidTr="00C00260">
        <w:trPr>
          <w:trHeight w:val="340"/>
        </w:trPr>
        <w:tc>
          <w:tcPr>
            <w:tcW w:w="3118" w:type="dxa"/>
            <w:vAlign w:val="center"/>
          </w:tcPr>
          <w:p w:rsidR="00C00260" w:rsidRDefault="00C00260" w:rsidP="00C00260">
            <w:pPr>
              <w:jc w:val="both"/>
            </w:pPr>
            <w:r>
              <w:t>1:900</w:t>
            </w:r>
          </w:p>
        </w:tc>
        <w:tc>
          <w:tcPr>
            <w:tcW w:w="5211" w:type="dxa"/>
            <w:vAlign w:val="center"/>
          </w:tcPr>
          <w:p w:rsidR="00C00260" w:rsidRDefault="00C00260" w:rsidP="00C00260">
            <w:pPr>
              <w:jc w:val="both"/>
            </w:pPr>
            <w:r>
              <w:t>One dwelling unit or dwelling house per 900m²</w:t>
            </w:r>
          </w:p>
        </w:tc>
      </w:tr>
      <w:tr w:rsidR="00C00260" w:rsidTr="00C00260">
        <w:trPr>
          <w:trHeight w:val="340"/>
        </w:trPr>
        <w:tc>
          <w:tcPr>
            <w:tcW w:w="3118" w:type="dxa"/>
            <w:vAlign w:val="center"/>
          </w:tcPr>
          <w:p w:rsidR="00C00260" w:rsidRDefault="00C00260" w:rsidP="00C00260">
            <w:pPr>
              <w:jc w:val="both"/>
            </w:pPr>
            <w:r>
              <w:t>1:ERF</w:t>
            </w:r>
          </w:p>
        </w:tc>
        <w:tc>
          <w:tcPr>
            <w:tcW w:w="5211" w:type="dxa"/>
            <w:vAlign w:val="center"/>
          </w:tcPr>
          <w:p w:rsidR="00C00260" w:rsidRDefault="00C00260" w:rsidP="00C00260">
            <w:pPr>
              <w:jc w:val="both"/>
            </w:pPr>
            <w:r>
              <w:t>One dwelling unit or dwelling house per erf</w:t>
            </w:r>
          </w:p>
        </w:tc>
      </w:tr>
    </w:tbl>
    <w:p w:rsidR="00C00260" w:rsidRDefault="00C00260" w:rsidP="00C00260">
      <w:pPr>
        <w:tabs>
          <w:tab w:val="num" w:pos="851"/>
        </w:tabs>
        <w:ind w:left="851" w:hanging="425"/>
        <w:jc w:val="both"/>
      </w:pPr>
    </w:p>
    <w:p w:rsidR="00C00260" w:rsidRDefault="00C00260" w:rsidP="00C00260">
      <w:pPr>
        <w:ind w:left="1440" w:hanging="720"/>
        <w:jc w:val="both"/>
      </w:pPr>
      <w:r>
        <w:t>(b)</w:t>
      </w:r>
      <w:r>
        <w:tab/>
        <w:t>Not more than one dwelling house or residential building may be erected on any erf without the consent of the Council.</w:t>
      </w:r>
    </w:p>
    <w:p w:rsidR="00C00260" w:rsidRDefault="00C00260" w:rsidP="00C00260">
      <w:pPr>
        <w:ind w:left="426"/>
        <w:jc w:val="both"/>
      </w:pPr>
    </w:p>
    <w:p w:rsidR="00C00260" w:rsidRDefault="00C00260" w:rsidP="00C00260">
      <w:pPr>
        <w:ind w:left="1435" w:hanging="720"/>
        <w:jc w:val="both"/>
      </w:pPr>
      <w:r>
        <w:t>(c)</w:t>
      </w:r>
      <w:r>
        <w:tab/>
      </w:r>
      <w:r>
        <w:tab/>
        <w:t>Where an existing dwelling house has been built in this zone and it appears to the Council, with due consideration to the nature of the vicinity, that the dwelling is too extensive for further occupation by a single family only, the Council may consent to the modification of the dwelling house into not more than two dwelling units, on condition that the consent may not be issued unless:</w:t>
      </w:r>
    </w:p>
    <w:p w:rsidR="00C00260" w:rsidRDefault="00C00260" w:rsidP="00C00260">
      <w:pPr>
        <w:jc w:val="both"/>
      </w:pPr>
    </w:p>
    <w:p w:rsidR="00C00260" w:rsidRDefault="00C00260" w:rsidP="00C00260">
      <w:pPr>
        <w:pStyle w:val="BodyText"/>
        <w:numPr>
          <w:ilvl w:val="0"/>
          <w:numId w:val="15"/>
        </w:numPr>
        <w:tabs>
          <w:tab w:val="left" w:pos="426"/>
        </w:tabs>
        <w:spacing w:after="0"/>
        <w:jc w:val="both"/>
      </w:pPr>
      <w:r>
        <w:t>the dwelling house and additions were erected before the coming into operation of the Scheme</w:t>
      </w:r>
    </w:p>
    <w:p w:rsidR="00C00260" w:rsidRDefault="00C00260" w:rsidP="00C00260">
      <w:pPr>
        <w:pStyle w:val="BodyText"/>
        <w:numPr>
          <w:ilvl w:val="0"/>
          <w:numId w:val="15"/>
        </w:numPr>
        <w:tabs>
          <w:tab w:val="left" w:pos="426"/>
        </w:tabs>
        <w:spacing w:after="0"/>
        <w:jc w:val="both"/>
      </w:pPr>
      <w:r>
        <w:t>the compliance with density zoning of Table A1;</w:t>
      </w:r>
    </w:p>
    <w:p w:rsidR="00144618" w:rsidRDefault="00144618">
      <w:r>
        <w:br w:type="page"/>
      </w:r>
    </w:p>
    <w:p w:rsidR="00C00260" w:rsidRDefault="00C00260" w:rsidP="00C00260">
      <w:pPr>
        <w:tabs>
          <w:tab w:val="left" w:pos="426"/>
        </w:tabs>
        <w:jc w:val="both"/>
      </w:pPr>
    </w:p>
    <w:p w:rsidR="00C00260" w:rsidRDefault="00C00260" w:rsidP="00C00260">
      <w:pPr>
        <w:numPr>
          <w:ilvl w:val="1"/>
          <w:numId w:val="18"/>
        </w:numPr>
        <w:jc w:val="both"/>
      </w:pPr>
      <w:r>
        <w:rPr>
          <w:b/>
        </w:rPr>
        <w:t>Height:</w:t>
      </w:r>
    </w:p>
    <w:p w:rsidR="00C00260" w:rsidRDefault="00C00260" w:rsidP="00C00260">
      <w:pPr>
        <w:jc w:val="both"/>
      </w:pPr>
    </w:p>
    <w:p w:rsidR="00C00260" w:rsidRDefault="00C00260" w:rsidP="00C00260">
      <w:pPr>
        <w:ind w:firstLine="720"/>
        <w:jc w:val="both"/>
      </w:pPr>
      <w:r>
        <w:t xml:space="preserve">No dwelling house shall exceed a </w:t>
      </w:r>
      <w:r>
        <w:rPr>
          <w:b/>
        </w:rPr>
        <w:t>height</w:t>
      </w:r>
      <w:r>
        <w:t xml:space="preserve"> of 8m.</w:t>
      </w:r>
    </w:p>
    <w:p w:rsidR="00C00260" w:rsidRDefault="00C00260" w:rsidP="00C00260">
      <w:pPr>
        <w:jc w:val="both"/>
      </w:pPr>
      <w:r>
        <w:tab/>
      </w:r>
    </w:p>
    <w:p w:rsidR="00C00260" w:rsidRDefault="00C00260" w:rsidP="00C00260">
      <w:pPr>
        <w:ind w:firstLine="720"/>
        <w:jc w:val="both"/>
      </w:pPr>
      <w:r>
        <w:t>Provided that:</w:t>
      </w:r>
    </w:p>
    <w:p w:rsidR="00C00260" w:rsidRDefault="00C00260" w:rsidP="00C00260">
      <w:pPr>
        <w:ind w:left="720"/>
        <w:jc w:val="both"/>
      </w:pPr>
      <w:r>
        <w:t>The Council may relax the maximum height to 10 metres if it is satisfied that no interference with the amenities of the neighbourhood, existing or as contemplated by the Scheme, will result.</w:t>
      </w:r>
    </w:p>
    <w:p w:rsidR="00C00260" w:rsidRDefault="00C00260" w:rsidP="00C00260">
      <w:pPr>
        <w:ind w:left="2160"/>
        <w:jc w:val="both"/>
      </w:pPr>
    </w:p>
    <w:p w:rsidR="00C00260" w:rsidRDefault="00C00260" w:rsidP="00C00260">
      <w:pPr>
        <w:jc w:val="both"/>
      </w:pPr>
      <w:r>
        <w:rPr>
          <w:b/>
        </w:rPr>
        <w:t>2.4</w:t>
      </w:r>
      <w:r>
        <w:tab/>
      </w:r>
      <w:r>
        <w:rPr>
          <w:b/>
        </w:rPr>
        <w:t>Building Lines</w:t>
      </w:r>
      <w:r>
        <w:t>:</w:t>
      </w:r>
    </w:p>
    <w:p w:rsidR="00C00260" w:rsidRDefault="00C00260" w:rsidP="00C00260">
      <w:pPr>
        <w:pStyle w:val="TOC1"/>
        <w:tabs>
          <w:tab w:val="clear" w:pos="-1134"/>
          <w:tab w:val="clear" w:pos="-284"/>
        </w:tabs>
      </w:pPr>
    </w:p>
    <w:p w:rsidR="00C00260" w:rsidRDefault="00C00260" w:rsidP="00C00260">
      <w:pPr>
        <w:ind w:left="1440" w:hanging="720"/>
        <w:jc w:val="both"/>
      </w:pPr>
      <w:r>
        <w:t>(a)</w:t>
      </w:r>
      <w:r>
        <w:tab/>
        <w:t>No building, permanent structure or portion thereof, except for boundary walls and fences, may be erected on the site within:</w:t>
      </w:r>
    </w:p>
    <w:p w:rsidR="00C00260" w:rsidRDefault="00C00260" w:rsidP="00C00260">
      <w:pPr>
        <w:ind w:left="1440"/>
        <w:jc w:val="both"/>
      </w:pPr>
    </w:p>
    <w:p w:rsidR="00C00260" w:rsidRDefault="00C00260" w:rsidP="00C00260">
      <w:pPr>
        <w:numPr>
          <w:ilvl w:val="1"/>
          <w:numId w:val="16"/>
        </w:numPr>
        <w:tabs>
          <w:tab w:val="clear" w:pos="2880"/>
          <w:tab w:val="num" w:pos="2160"/>
        </w:tabs>
        <w:ind w:left="2160"/>
        <w:jc w:val="both"/>
      </w:pPr>
      <w:r>
        <w:t>5 metres from any street boundary;</w:t>
      </w:r>
    </w:p>
    <w:p w:rsidR="00C00260" w:rsidRDefault="00C00260" w:rsidP="00C00260">
      <w:pPr>
        <w:ind w:left="1440"/>
        <w:jc w:val="both"/>
      </w:pPr>
    </w:p>
    <w:p w:rsidR="00C00260" w:rsidRDefault="00C00260" w:rsidP="00C00260">
      <w:pPr>
        <w:numPr>
          <w:ilvl w:val="1"/>
          <w:numId w:val="16"/>
        </w:numPr>
        <w:tabs>
          <w:tab w:val="clear" w:pos="2880"/>
          <w:tab w:val="num" w:pos="2160"/>
        </w:tabs>
        <w:ind w:left="2160"/>
        <w:jc w:val="both"/>
      </w:pPr>
      <w:r>
        <w:t>3 metres from any rear boundary;</w:t>
      </w:r>
    </w:p>
    <w:p w:rsidR="00C00260" w:rsidRDefault="00C00260" w:rsidP="00C00260">
      <w:pPr>
        <w:ind w:left="1440"/>
        <w:jc w:val="both"/>
      </w:pPr>
    </w:p>
    <w:p w:rsidR="00C00260" w:rsidRDefault="00C00260" w:rsidP="00C00260">
      <w:pPr>
        <w:numPr>
          <w:ilvl w:val="1"/>
          <w:numId w:val="16"/>
        </w:numPr>
        <w:tabs>
          <w:tab w:val="clear" w:pos="2880"/>
          <w:tab w:val="num" w:pos="2160"/>
        </w:tabs>
        <w:ind w:left="2160"/>
        <w:jc w:val="both"/>
      </w:pPr>
      <w:r>
        <w:t>3 metres from any side boundary; and</w:t>
      </w:r>
    </w:p>
    <w:p w:rsidR="00C00260" w:rsidRDefault="00C00260" w:rsidP="00C00260">
      <w:pPr>
        <w:jc w:val="both"/>
      </w:pPr>
    </w:p>
    <w:p w:rsidR="00C00260" w:rsidRDefault="00C00260" w:rsidP="00C00260">
      <w:pPr>
        <w:numPr>
          <w:ilvl w:val="1"/>
          <w:numId w:val="16"/>
        </w:numPr>
        <w:tabs>
          <w:tab w:val="clear" w:pos="2880"/>
          <w:tab w:val="num" w:pos="2160"/>
        </w:tabs>
        <w:ind w:left="2160"/>
        <w:jc w:val="both"/>
      </w:pPr>
      <w:r>
        <w:t>5 metres in the case of a garage from any street boundary or half the height of the building, whichever is greater.</w:t>
      </w:r>
    </w:p>
    <w:p w:rsidR="00C00260" w:rsidRDefault="00C00260" w:rsidP="00C00260">
      <w:pPr>
        <w:ind w:left="2160"/>
        <w:jc w:val="both"/>
      </w:pPr>
    </w:p>
    <w:p w:rsidR="00C00260" w:rsidRDefault="00C00260" w:rsidP="00C00260">
      <w:pPr>
        <w:ind w:left="1440" w:hanging="720"/>
        <w:jc w:val="both"/>
      </w:pPr>
      <w:r>
        <w:t>(b)</w:t>
      </w:r>
      <w:r>
        <w:tab/>
        <w:t xml:space="preserve">The three (3) metres requirement for side and rear boundaries shall apply to single storey units and shall increase by two (2) metres for each additional storey; measured from the external walls of the building under consideration. </w:t>
      </w:r>
    </w:p>
    <w:p w:rsidR="00C00260" w:rsidRDefault="00C00260" w:rsidP="00C00260">
      <w:pPr>
        <w:ind w:left="720"/>
        <w:jc w:val="both"/>
      </w:pPr>
    </w:p>
    <w:p w:rsidR="00C00260" w:rsidRDefault="00C00260" w:rsidP="00C00260">
      <w:pPr>
        <w:tabs>
          <w:tab w:val="left" w:pos="1885"/>
        </w:tabs>
        <w:ind w:left="720"/>
        <w:jc w:val="both"/>
      </w:pPr>
      <w:r>
        <w:t>(c)</w:t>
      </w:r>
      <w:r>
        <w:tab/>
      </w:r>
      <w:r>
        <w:tab/>
        <w:t>Provided that:</w:t>
      </w:r>
    </w:p>
    <w:p w:rsidR="00C00260" w:rsidRDefault="00C00260" w:rsidP="00C00260">
      <w:pPr>
        <w:jc w:val="both"/>
      </w:pPr>
    </w:p>
    <w:p w:rsidR="00C00260" w:rsidRDefault="00C00260" w:rsidP="00C00260">
      <w:pPr>
        <w:pStyle w:val="BodyTextIndent2"/>
        <w:tabs>
          <w:tab w:val="left" w:pos="2127"/>
        </w:tabs>
        <w:ind w:left="2127" w:hanging="709"/>
      </w:pPr>
      <w:r>
        <w:t>(</w:t>
      </w:r>
      <w:proofErr w:type="spellStart"/>
      <w:r>
        <w:t>i</w:t>
      </w:r>
      <w:proofErr w:type="spellEnd"/>
      <w:r>
        <w:t xml:space="preserve">) </w:t>
      </w:r>
      <w:r>
        <w:tab/>
      </w:r>
      <w:proofErr w:type="gramStart"/>
      <w:r>
        <w:t>the</w:t>
      </w:r>
      <w:proofErr w:type="gramEnd"/>
      <w:r>
        <w:t xml:space="preserve"> street building line shall be at least 3 m where the average depth of a land unit (measured at right </w:t>
      </w:r>
      <w:proofErr w:type="spellStart"/>
      <w:r>
        <w:t>angels</w:t>
      </w:r>
      <w:proofErr w:type="spellEnd"/>
      <w:r>
        <w:t xml:space="preserve"> to any street boundary of such land unit) does not exceed 20 m;</w:t>
      </w:r>
    </w:p>
    <w:p w:rsidR="00C00260" w:rsidRDefault="00C00260" w:rsidP="00C00260">
      <w:pPr>
        <w:tabs>
          <w:tab w:val="left" w:pos="2127"/>
          <w:tab w:val="left" w:pos="2600"/>
        </w:tabs>
        <w:ind w:left="2127" w:hanging="709"/>
        <w:jc w:val="both"/>
      </w:pPr>
      <w:r>
        <w:t>(ii)</w:t>
      </w:r>
      <w:r>
        <w:tab/>
        <w:t>an eave projection may exceed the prescribed street, side or rear building line by at most 1 m, and</w:t>
      </w:r>
    </w:p>
    <w:p w:rsidR="00C00260" w:rsidRDefault="00C00260" w:rsidP="00C00260">
      <w:pPr>
        <w:tabs>
          <w:tab w:val="left" w:pos="-22"/>
          <w:tab w:val="left" w:pos="714"/>
          <w:tab w:val="left" w:pos="1677"/>
          <w:tab w:val="left" w:pos="2127"/>
          <w:tab w:val="left" w:pos="2811"/>
          <w:tab w:val="left" w:pos="3378"/>
          <w:tab w:val="left" w:pos="3945"/>
          <w:tab w:val="left" w:pos="4512"/>
        </w:tabs>
        <w:ind w:left="2127" w:hanging="695"/>
        <w:jc w:val="both"/>
      </w:pPr>
      <w:r>
        <w:t>(iii)</w:t>
      </w:r>
      <w:r>
        <w:tab/>
      </w:r>
      <w:proofErr w:type="gramStart"/>
      <w:r>
        <w:t>the</w:t>
      </w:r>
      <w:proofErr w:type="gramEnd"/>
      <w:r>
        <w:t xml:space="preserve"> council may approve the erection of an outbuilding or additional dwelling unit which exceeds a side or rear building line, subject to:</w:t>
      </w:r>
    </w:p>
    <w:p w:rsidR="00C00260" w:rsidRDefault="00C00260" w:rsidP="00C00260">
      <w:pPr>
        <w:numPr>
          <w:ilvl w:val="0"/>
          <w:numId w:val="17"/>
        </w:numPr>
        <w:tabs>
          <w:tab w:val="clear" w:pos="360"/>
          <w:tab w:val="left" w:pos="-22"/>
          <w:tab w:val="left" w:pos="714"/>
          <w:tab w:val="left" w:pos="1110"/>
          <w:tab w:val="left" w:pos="1677"/>
          <w:tab w:val="left" w:pos="2410"/>
          <w:tab w:val="num" w:pos="2552"/>
          <w:tab w:val="left" w:pos="2811"/>
          <w:tab w:val="left" w:pos="3378"/>
          <w:tab w:val="left" w:pos="3945"/>
          <w:tab w:val="left" w:pos="4512"/>
        </w:tabs>
        <w:ind w:left="2295" w:hanging="168"/>
        <w:jc w:val="both"/>
      </w:pPr>
      <w:r>
        <w:t>compliance with the street building line;</w:t>
      </w:r>
    </w:p>
    <w:p w:rsidR="00C00260" w:rsidRDefault="00C00260" w:rsidP="00C00260">
      <w:pPr>
        <w:numPr>
          <w:ilvl w:val="0"/>
          <w:numId w:val="17"/>
        </w:numPr>
        <w:tabs>
          <w:tab w:val="clear" w:pos="360"/>
          <w:tab w:val="left" w:pos="-22"/>
          <w:tab w:val="left" w:pos="714"/>
          <w:tab w:val="left" w:pos="1110"/>
          <w:tab w:val="left" w:pos="1677"/>
          <w:tab w:val="left" w:pos="2410"/>
          <w:tab w:val="num" w:pos="2552"/>
          <w:tab w:val="left" w:pos="2811"/>
          <w:tab w:val="left" w:pos="3378"/>
          <w:tab w:val="left" w:pos="3945"/>
          <w:tab w:val="left" w:pos="4512"/>
        </w:tabs>
        <w:ind w:left="2295" w:hanging="168"/>
        <w:jc w:val="both"/>
      </w:pPr>
      <w:r>
        <w:t>such building not exceeding a height of one storey;</w:t>
      </w:r>
    </w:p>
    <w:p w:rsidR="00C00260" w:rsidRDefault="00C00260" w:rsidP="00C00260">
      <w:pPr>
        <w:numPr>
          <w:ilvl w:val="0"/>
          <w:numId w:val="19"/>
        </w:numPr>
        <w:tabs>
          <w:tab w:val="clear" w:pos="360"/>
          <w:tab w:val="left" w:pos="-22"/>
          <w:tab w:val="left" w:pos="1110"/>
          <w:tab w:val="left" w:pos="1677"/>
          <w:tab w:val="left" w:pos="2410"/>
          <w:tab w:val="num" w:pos="2552"/>
        </w:tabs>
        <w:ind w:left="2295" w:hanging="168"/>
        <w:jc w:val="both"/>
      </w:pPr>
      <w:r>
        <w:t xml:space="preserve">no doors or windows being permitted in any wall of such building </w:t>
      </w:r>
    </w:p>
    <w:p w:rsidR="00C00260" w:rsidRDefault="00C00260" w:rsidP="00C00260">
      <w:pPr>
        <w:numPr>
          <w:ilvl w:val="0"/>
          <w:numId w:val="19"/>
        </w:numPr>
        <w:tabs>
          <w:tab w:val="clear" w:pos="360"/>
          <w:tab w:val="left" w:pos="-22"/>
        </w:tabs>
        <w:ind w:left="2410" w:hanging="283"/>
        <w:jc w:val="both"/>
      </w:pPr>
      <w:r>
        <w:t xml:space="preserve">which fronts onto the side or rear boundary concerned where a side or rear boundary of less than 1,5 m are allowed, and </w:t>
      </w:r>
    </w:p>
    <w:p w:rsidR="00C00260" w:rsidRDefault="00C00260" w:rsidP="00C00260">
      <w:pPr>
        <w:numPr>
          <w:ilvl w:val="0"/>
          <w:numId w:val="20"/>
        </w:numPr>
        <w:tabs>
          <w:tab w:val="clear" w:pos="360"/>
          <w:tab w:val="left" w:pos="-22"/>
        </w:tabs>
        <w:ind w:left="2410" w:hanging="283"/>
        <w:jc w:val="both"/>
      </w:pPr>
      <w:proofErr w:type="gramStart"/>
      <w:r>
        <w:t>the</w:t>
      </w:r>
      <w:proofErr w:type="gramEnd"/>
      <w:r>
        <w:t xml:space="preserve"> provision of an access way, other than through a building and at least 1 m wide, from a street to every vacant portion of the land unit concerned, other than a court-yard.</w:t>
      </w:r>
    </w:p>
    <w:p w:rsidR="00C00260" w:rsidRDefault="00C00260" w:rsidP="00C00260">
      <w:pPr>
        <w:tabs>
          <w:tab w:val="left" w:pos="-22"/>
          <w:tab w:val="left" w:pos="1110"/>
          <w:tab w:val="left" w:pos="1677"/>
          <w:tab w:val="left" w:pos="2244"/>
        </w:tabs>
        <w:ind w:left="1490"/>
        <w:jc w:val="both"/>
      </w:pPr>
    </w:p>
    <w:p w:rsidR="00C00260" w:rsidRDefault="00C00260" w:rsidP="00C00260">
      <w:pPr>
        <w:ind w:left="1440" w:hanging="720"/>
        <w:jc w:val="both"/>
      </w:pPr>
      <w:proofErr w:type="gramStart"/>
      <w:r>
        <w:lastRenderedPageBreak/>
        <w:t>(d)</w:t>
      </w:r>
      <w:r>
        <w:tab/>
        <w:t>No wall, or any portion of the floor area, of a basement</w:t>
      </w:r>
      <w:proofErr w:type="gramEnd"/>
      <w:r>
        <w:t xml:space="preserve"> may be erected beyond the outside wall of the main building or outbuilding in this zone.</w:t>
      </w:r>
    </w:p>
    <w:p w:rsidR="00C00260" w:rsidRDefault="00C00260" w:rsidP="00C00260">
      <w:pPr>
        <w:ind w:left="1440" w:hanging="720"/>
        <w:jc w:val="both"/>
      </w:pPr>
    </w:p>
    <w:p w:rsidR="00C00260" w:rsidRDefault="00C00260" w:rsidP="00C00260">
      <w:pPr>
        <w:ind w:left="1440" w:hanging="720"/>
        <w:jc w:val="both"/>
      </w:pPr>
      <w:r>
        <w:t>(e)</w:t>
      </w:r>
      <w:r>
        <w:tab/>
        <w:t>The Council may relax these requirements if it is satisfied that no interference with the amenities of the neighbourhood, existing or as contemplated by the Scheme, will result.</w:t>
      </w:r>
    </w:p>
    <w:p w:rsidR="00C00260" w:rsidRDefault="00C00260" w:rsidP="00C00260">
      <w:pPr>
        <w:ind w:left="1440"/>
        <w:jc w:val="both"/>
      </w:pPr>
    </w:p>
    <w:p w:rsidR="00C00260" w:rsidRDefault="00C00260" w:rsidP="00C00260">
      <w:pPr>
        <w:ind w:left="1440" w:hanging="720"/>
        <w:jc w:val="both"/>
      </w:pPr>
      <w:r>
        <w:t>(f)</w:t>
      </w:r>
      <w:r>
        <w:tab/>
        <w:t>With the consent of the Council or the Competent Authority a building (with opening windows overlooking the neighbouring property) can be erected on a common border with a Public Open Space.</w:t>
      </w:r>
    </w:p>
    <w:p w:rsidR="00C00260" w:rsidRDefault="00C00260" w:rsidP="00C00260">
      <w:pPr>
        <w:jc w:val="both"/>
      </w:pPr>
    </w:p>
    <w:p w:rsidR="00C00260" w:rsidRDefault="00C00260" w:rsidP="00C00260">
      <w:pPr>
        <w:jc w:val="both"/>
        <w:rPr>
          <w:b/>
        </w:rPr>
      </w:pPr>
      <w:r>
        <w:rPr>
          <w:b/>
        </w:rPr>
        <w:t>2.5</w:t>
      </w:r>
      <w:r>
        <w:rPr>
          <w:b/>
        </w:rPr>
        <w:tab/>
        <w:t>Parking</w:t>
      </w:r>
    </w:p>
    <w:p w:rsidR="00C00260" w:rsidRDefault="00C00260" w:rsidP="00C00260">
      <w:pPr>
        <w:ind w:left="360"/>
        <w:jc w:val="both"/>
      </w:pPr>
    </w:p>
    <w:p w:rsidR="00C00260" w:rsidRDefault="00C00260" w:rsidP="00C00260">
      <w:pPr>
        <w:ind w:left="1440" w:hanging="720"/>
        <w:jc w:val="both"/>
      </w:pPr>
      <w:r>
        <w:t>(a)</w:t>
      </w:r>
      <w:r>
        <w:tab/>
        <w:t xml:space="preserve">Except where specified elsewhere in the scheme, when a building is to be erected on a site the owner thereof shall construct and maintain, at his own expense and to the satisfaction of the Council, parking spaces on the site as set out in Table A2: </w:t>
      </w:r>
    </w:p>
    <w:p w:rsidR="00C00260" w:rsidRDefault="00C00260" w:rsidP="00C00260">
      <w:pPr>
        <w:ind w:left="1440" w:hanging="720"/>
        <w:jc w:val="both"/>
      </w:pPr>
    </w:p>
    <w:p w:rsidR="00C00260" w:rsidRDefault="00C00260" w:rsidP="00C00260">
      <w:pPr>
        <w:ind w:left="720"/>
        <w:jc w:val="both"/>
        <w:rPr>
          <w:b/>
        </w:rPr>
      </w:pPr>
      <w:r>
        <w:tab/>
      </w:r>
      <w:r>
        <w:rPr>
          <w:b/>
        </w:rPr>
        <w:t>TABLE A2: Provision of Parking</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587"/>
      </w:tblGrid>
      <w:tr w:rsidR="00C00260" w:rsidTr="00C00260">
        <w:trPr>
          <w:trHeight w:val="340"/>
        </w:trPr>
        <w:tc>
          <w:tcPr>
            <w:tcW w:w="3078" w:type="dxa"/>
          </w:tcPr>
          <w:p w:rsidR="00C00260" w:rsidRDefault="00C00260" w:rsidP="00C00260">
            <w:pPr>
              <w:pStyle w:val="Heading5"/>
            </w:pPr>
            <w:r>
              <w:t>USE</w:t>
            </w:r>
          </w:p>
        </w:tc>
        <w:tc>
          <w:tcPr>
            <w:tcW w:w="4587" w:type="dxa"/>
          </w:tcPr>
          <w:p w:rsidR="00C00260" w:rsidRDefault="00C00260" w:rsidP="00C00260">
            <w:pPr>
              <w:jc w:val="both"/>
              <w:rPr>
                <w:b/>
              </w:rPr>
            </w:pPr>
            <w:r>
              <w:rPr>
                <w:b/>
              </w:rPr>
              <w:t>MINIMUM NUMBER OF PARKING SPACES TO BE PROVIDED</w:t>
            </w:r>
          </w:p>
        </w:tc>
      </w:tr>
      <w:tr w:rsidR="00C00260" w:rsidTr="00C00260">
        <w:trPr>
          <w:trHeight w:val="340"/>
        </w:trPr>
        <w:tc>
          <w:tcPr>
            <w:tcW w:w="3078" w:type="dxa"/>
          </w:tcPr>
          <w:p w:rsidR="00C00260" w:rsidRDefault="00C00260" w:rsidP="00C00260">
            <w:pPr>
              <w:jc w:val="both"/>
            </w:pPr>
            <w:r>
              <w:t>Dwelling Houses</w:t>
            </w:r>
          </w:p>
        </w:tc>
        <w:tc>
          <w:tcPr>
            <w:tcW w:w="4587" w:type="dxa"/>
          </w:tcPr>
          <w:p w:rsidR="00C00260" w:rsidRDefault="00C00260" w:rsidP="00C00260">
            <w:pPr>
              <w:jc w:val="both"/>
            </w:pPr>
            <w:r>
              <w:t xml:space="preserve">As determined by Council. </w:t>
            </w:r>
          </w:p>
        </w:tc>
      </w:tr>
      <w:tr w:rsidR="00C00260" w:rsidTr="00C00260">
        <w:trPr>
          <w:trHeight w:val="340"/>
        </w:trPr>
        <w:tc>
          <w:tcPr>
            <w:tcW w:w="3078" w:type="dxa"/>
          </w:tcPr>
          <w:p w:rsidR="00C00260" w:rsidRDefault="00C00260" w:rsidP="00C00260">
            <w:pPr>
              <w:jc w:val="both"/>
            </w:pPr>
            <w:r>
              <w:t>Places of Public Worship and Places of Instruction</w:t>
            </w:r>
          </w:p>
        </w:tc>
        <w:tc>
          <w:tcPr>
            <w:tcW w:w="4587" w:type="dxa"/>
          </w:tcPr>
          <w:p w:rsidR="00C00260" w:rsidRDefault="00C00260" w:rsidP="00C00260">
            <w:pPr>
              <w:jc w:val="both"/>
            </w:pPr>
            <w:r>
              <w:t>1 parking bay per 10 seats or 10 members Min: 15 bays for funeral chapels; 8 bays for other uses</w:t>
            </w:r>
          </w:p>
        </w:tc>
      </w:tr>
      <w:tr w:rsidR="00C00260" w:rsidTr="00C00260">
        <w:trPr>
          <w:trHeight w:val="340"/>
        </w:trPr>
        <w:tc>
          <w:tcPr>
            <w:tcW w:w="3078" w:type="dxa"/>
          </w:tcPr>
          <w:p w:rsidR="00C00260" w:rsidRDefault="00C00260" w:rsidP="00C00260">
            <w:pPr>
              <w:jc w:val="both"/>
            </w:pPr>
            <w:r>
              <w:t>Residential Guest House</w:t>
            </w:r>
          </w:p>
        </w:tc>
        <w:tc>
          <w:tcPr>
            <w:tcW w:w="4587" w:type="dxa"/>
          </w:tcPr>
          <w:p w:rsidR="00C00260" w:rsidRDefault="00C00260" w:rsidP="00C00260">
            <w:pPr>
              <w:jc w:val="both"/>
            </w:pPr>
            <w:r>
              <w:t>A minimum of 2 plus 1.5 per room</w:t>
            </w:r>
          </w:p>
        </w:tc>
      </w:tr>
    </w:tbl>
    <w:p w:rsidR="00C00260" w:rsidRDefault="00C00260" w:rsidP="00C00260">
      <w:pPr>
        <w:ind w:left="720"/>
        <w:jc w:val="both"/>
      </w:pPr>
    </w:p>
    <w:p w:rsidR="00C00260" w:rsidRDefault="00C00260" w:rsidP="00C00260">
      <w:pPr>
        <w:ind w:left="1440"/>
        <w:jc w:val="both"/>
      </w:pPr>
      <w:r>
        <w:t>The parking requirements, subject to the specified use zoning, shall be calculated as set out in column (2) of Table A2 and that the number of parking bays thus obtained, shall be rounded off to the nearest integer.</w:t>
      </w:r>
    </w:p>
    <w:p w:rsidR="00C00260" w:rsidRDefault="00C00260" w:rsidP="00C00260">
      <w:pPr>
        <w:ind w:left="720"/>
        <w:jc w:val="both"/>
      </w:pPr>
    </w:p>
    <w:p w:rsidR="00C00260" w:rsidRDefault="00C00260" w:rsidP="00C00260">
      <w:pPr>
        <w:ind w:left="1440" w:hanging="720"/>
        <w:jc w:val="both"/>
      </w:pPr>
      <w:r>
        <w:t>(b)</w:t>
      </w:r>
      <w:r>
        <w:tab/>
        <w:t xml:space="preserve">The maximum number of garages for dwelling houses is restricted to four (4) with a total internal floor area of 80m².  Further the area of such outbuilding, garages excluded, may not exceed 50% of the total floor area of the main building (excluding garages) and may be erected separately from the main building.  </w:t>
      </w:r>
    </w:p>
    <w:p w:rsidR="00C00260" w:rsidRDefault="00C00260" w:rsidP="00C00260">
      <w:pPr>
        <w:ind w:left="2160" w:hanging="720"/>
        <w:jc w:val="both"/>
      </w:pPr>
    </w:p>
    <w:p w:rsidR="00C00260" w:rsidRDefault="00C00260" w:rsidP="00C00260">
      <w:pPr>
        <w:ind w:left="1435" w:hanging="720"/>
        <w:jc w:val="both"/>
      </w:pPr>
      <w:r>
        <w:t>(c)</w:t>
      </w:r>
      <w:r>
        <w:tab/>
        <w:t>The access to and the position and dimensions of a parking place shall conform to the requirements of the Council.</w:t>
      </w:r>
    </w:p>
    <w:p w:rsidR="00C00260" w:rsidRDefault="00C00260" w:rsidP="00C00260">
      <w:pPr>
        <w:jc w:val="both"/>
      </w:pPr>
    </w:p>
    <w:p w:rsidR="00C00260" w:rsidRDefault="00C00260" w:rsidP="00C00260">
      <w:pPr>
        <w:ind w:left="1440" w:hanging="720"/>
        <w:jc w:val="both"/>
      </w:pPr>
      <w:r>
        <w:t>(d)</w:t>
      </w:r>
      <w:r>
        <w:tab/>
        <w:t>The Council may relax the requirements of sub-clause (a) and (b) if it is satisfied that no interference with the amenities of the neighbourhood, existing or as contemplated by the Scheme, will result.</w:t>
      </w:r>
    </w:p>
    <w:p w:rsidR="00C00260" w:rsidRDefault="00C00260" w:rsidP="00C00260">
      <w:pPr>
        <w:pStyle w:val="TOC1"/>
        <w:tabs>
          <w:tab w:val="clear" w:pos="-1134"/>
          <w:tab w:val="clear" w:pos="-284"/>
        </w:tabs>
      </w:pPr>
    </w:p>
    <w:p w:rsidR="00C00260" w:rsidRDefault="00C00260" w:rsidP="00C00260">
      <w:pPr>
        <w:jc w:val="both"/>
        <w:rPr>
          <w:b/>
        </w:rPr>
      </w:pPr>
      <w:r>
        <w:rPr>
          <w:b/>
        </w:rPr>
        <w:t>2.6</w:t>
      </w:r>
      <w:r>
        <w:rPr>
          <w:b/>
        </w:rPr>
        <w:tab/>
        <w:t>Additional Land Use Restrictions</w:t>
      </w:r>
      <w:r>
        <w:rPr>
          <w:b/>
        </w:rPr>
        <w:tab/>
      </w:r>
    </w:p>
    <w:p w:rsidR="00C00260" w:rsidRDefault="00C00260" w:rsidP="00C00260">
      <w:pPr>
        <w:jc w:val="both"/>
      </w:pPr>
    </w:p>
    <w:p w:rsidR="00C00260" w:rsidRDefault="00C00260" w:rsidP="00C00260">
      <w:pPr>
        <w:ind w:left="720"/>
        <w:jc w:val="both"/>
      </w:pPr>
      <w:r>
        <w:t>No Sectional Title Development may be registered on a Single Residential Erf without special consent from Council.</w:t>
      </w:r>
    </w:p>
    <w:p w:rsidR="00C00260" w:rsidRDefault="00C00260" w:rsidP="00C00260"/>
    <w:p w:rsidR="00C00260" w:rsidRDefault="00C00260" w:rsidP="00C00260">
      <w:pPr>
        <w:ind w:left="567" w:hanging="567"/>
        <w:jc w:val="both"/>
        <w:rPr>
          <w:rFonts w:cs="Arial"/>
          <w:b/>
          <w:lang w:val="en-US"/>
        </w:rPr>
      </w:pPr>
    </w:p>
    <w:p w:rsidR="00C00260" w:rsidRPr="00144618" w:rsidRDefault="00C00260" w:rsidP="00144618">
      <w:pPr>
        <w:jc w:val="right"/>
        <w:rPr>
          <w:rFonts w:cs="Arial"/>
          <w:b/>
          <w:sz w:val="40"/>
          <w:szCs w:val="40"/>
          <w:u w:val="single"/>
          <w:lang w:val="en-US"/>
        </w:rPr>
      </w:pPr>
      <w:r>
        <w:rPr>
          <w:lang w:val="en-US"/>
        </w:rPr>
        <w:br w:type="page"/>
      </w:r>
      <w:r>
        <w:rPr>
          <w:lang w:val="en-US"/>
        </w:rPr>
        <w:lastRenderedPageBreak/>
        <w:tab/>
      </w:r>
      <w:r w:rsidRPr="00144618">
        <w:rPr>
          <w:rFonts w:cs="Arial"/>
          <w:b/>
          <w:sz w:val="40"/>
          <w:szCs w:val="40"/>
          <w:u w:val="single"/>
          <w:lang w:val="en-US"/>
        </w:rPr>
        <w:t>Annexure “C”</w:t>
      </w:r>
    </w:p>
    <w:p w:rsidR="00C00260" w:rsidRDefault="00C00260" w:rsidP="00C00260"/>
    <w:p w:rsidR="00C00260" w:rsidRPr="0014186F" w:rsidRDefault="00C00260" w:rsidP="00C00260">
      <w:pPr>
        <w:spacing w:line="360" w:lineRule="auto"/>
        <w:rPr>
          <w:rFonts w:eastAsia="Calibri" w:cs="Arial"/>
          <w:sz w:val="22"/>
          <w:szCs w:val="22"/>
          <w:lang w:val="en-ZA"/>
        </w:rPr>
      </w:pPr>
      <w:r>
        <w:rPr>
          <w:noProof/>
          <w:lang w:val="en-ZA" w:eastAsia="en-ZA"/>
        </w:rPr>
        <w:drawing>
          <wp:anchor distT="0" distB="0" distL="114300" distR="114300" simplePos="0" relativeHeight="251670528" behindDoc="1" locked="0" layoutInCell="1" allowOverlap="1" wp14:anchorId="60FBDE36" wp14:editId="3988A5D8">
            <wp:simplePos x="0" y="0"/>
            <wp:positionH relativeFrom="column">
              <wp:posOffset>-70485</wp:posOffset>
            </wp:positionH>
            <wp:positionV relativeFrom="paragraph">
              <wp:posOffset>-252730</wp:posOffset>
            </wp:positionV>
            <wp:extent cx="914400" cy="878840"/>
            <wp:effectExtent l="0" t="0" r="0" b="0"/>
            <wp:wrapNone/>
            <wp:docPr id="29" name="Picture 29" descr="Description: Swakopmun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wakopmund Emblem"/>
                    <pic:cNvPicPr>
                      <a:picLocks noChangeAspect="1" noChangeArrowheads="1"/>
                    </pic:cNvPicPr>
                  </pic:nvPicPr>
                  <pic:blipFill>
                    <a:blip r:embed="rId35" cstate="screen">
                      <a:extLst>
                        <a:ext uri="{28A0092B-C50C-407E-A947-70E740481C1C}">
                          <a14:useLocalDpi xmlns:a14="http://schemas.microsoft.com/office/drawing/2010/main" val="0"/>
                        </a:ext>
                      </a:extLst>
                    </a:blip>
                    <a:srcRect/>
                    <a:stretch>
                      <a:fillRect/>
                    </a:stretch>
                  </pic:blipFill>
                  <pic:spPr bwMode="auto">
                    <a:xfrm>
                      <a:off x="0" y="0"/>
                      <a:ext cx="91440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B37">
        <w:rPr>
          <w:rFonts w:ascii="Calibri" w:eastAsia="Calibri" w:hAnsi="Calibri" w:cs="Calibri"/>
          <w:noProof/>
          <w:lang w:val="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15pt;margin-top:-4.7pt;width:342.3pt;height:45pt;z-index:251671552;mso-position-horizontal-relative:text;mso-position-vertical-relative:text" fillcolor="#36f" strokeweight=".5pt">
            <v:shadow color="#868686"/>
            <v:textpath style="font-family:&quot;Arial Narrow&quot;;font-size:28pt;v-text-kern:t" trim="t" fitpath="t" string="MUNICIPALITY OF SWAKOPMUND"/>
          </v:shape>
        </w:pict>
      </w:r>
    </w:p>
    <w:p w:rsidR="00C00260" w:rsidRPr="0014186F" w:rsidRDefault="00C00260" w:rsidP="00C00260">
      <w:pPr>
        <w:spacing w:line="360" w:lineRule="auto"/>
        <w:rPr>
          <w:rFonts w:cs="Arial"/>
          <w:sz w:val="22"/>
          <w:szCs w:val="22"/>
          <w:lang w:val="en-US"/>
        </w:rPr>
      </w:pPr>
    </w:p>
    <w:p w:rsidR="00C00260" w:rsidRPr="0014186F" w:rsidRDefault="00C00260" w:rsidP="00C00260">
      <w:pPr>
        <w:spacing w:line="360" w:lineRule="auto"/>
        <w:rPr>
          <w:rFonts w:cs="Arial"/>
          <w:sz w:val="22"/>
          <w:szCs w:val="22"/>
          <w:lang w:val="en-US"/>
        </w:rPr>
      </w:pPr>
    </w:p>
    <w:p w:rsidR="00C00260" w:rsidRPr="0014186F" w:rsidRDefault="00C00260" w:rsidP="00C00260">
      <w:pPr>
        <w:spacing w:line="360" w:lineRule="auto"/>
        <w:jc w:val="center"/>
        <w:rPr>
          <w:rFonts w:cs="Arial"/>
          <w:b/>
          <w:sz w:val="22"/>
          <w:szCs w:val="22"/>
          <w:lang w:val="en-US"/>
        </w:rPr>
      </w:pPr>
      <w:r w:rsidRPr="0014186F">
        <w:rPr>
          <w:rFonts w:cs="Arial"/>
          <w:b/>
          <w:sz w:val="22"/>
          <w:szCs w:val="22"/>
          <w:lang w:val="en-US"/>
        </w:rPr>
        <w:t xml:space="preserve">APPLICATION FOR REFUND OF REGISTRATION FEE BY </w:t>
      </w:r>
    </w:p>
    <w:p w:rsidR="00C00260" w:rsidRDefault="00C00260" w:rsidP="00C00260">
      <w:pPr>
        <w:spacing w:line="360" w:lineRule="auto"/>
        <w:jc w:val="center"/>
        <w:rPr>
          <w:rFonts w:cs="Arial"/>
          <w:b/>
          <w:sz w:val="22"/>
          <w:szCs w:val="22"/>
          <w:lang w:val="en-US"/>
        </w:rPr>
      </w:pPr>
      <w:r w:rsidRPr="0014186F">
        <w:rPr>
          <w:rFonts w:cs="Arial"/>
          <w:b/>
          <w:sz w:val="22"/>
          <w:szCs w:val="22"/>
          <w:lang w:val="en-US"/>
        </w:rPr>
        <w:t>UNSUCCESSFUL BIDDER: CLOSED BID</w:t>
      </w:r>
      <w:r>
        <w:rPr>
          <w:rFonts w:cs="Arial"/>
          <w:b/>
          <w:sz w:val="22"/>
          <w:szCs w:val="22"/>
          <w:lang w:val="en-US"/>
        </w:rPr>
        <w:t xml:space="preserve"> SALE OF </w:t>
      </w:r>
    </w:p>
    <w:p w:rsidR="00C00260" w:rsidRPr="0014186F" w:rsidRDefault="00907B71" w:rsidP="00C00260">
      <w:pPr>
        <w:spacing w:line="360" w:lineRule="auto"/>
        <w:jc w:val="center"/>
        <w:rPr>
          <w:rFonts w:cs="Arial"/>
          <w:b/>
          <w:sz w:val="22"/>
          <w:szCs w:val="22"/>
          <w:lang w:val="en-US"/>
        </w:rPr>
      </w:pPr>
      <w:r>
        <w:rPr>
          <w:rFonts w:cs="Arial"/>
          <w:b/>
          <w:sz w:val="22"/>
          <w:szCs w:val="22"/>
          <w:lang w:val="en-US"/>
        </w:rPr>
        <w:t>27 November 2020</w:t>
      </w:r>
    </w:p>
    <w:p w:rsidR="00C00260" w:rsidRPr="0014186F" w:rsidRDefault="00C00260" w:rsidP="00C00260">
      <w:pPr>
        <w:spacing w:line="360" w:lineRule="auto"/>
        <w:jc w:val="both"/>
        <w:rPr>
          <w:rFonts w:eastAsia="Calibri" w:cs="Arial"/>
          <w:b/>
          <w:sz w:val="16"/>
          <w:szCs w:val="22"/>
          <w:lang w:val="en-ZA"/>
        </w:rPr>
      </w:pPr>
    </w:p>
    <w:p w:rsidR="00C00260" w:rsidRPr="0014186F" w:rsidRDefault="00C00260" w:rsidP="00C00260">
      <w:pPr>
        <w:spacing w:line="360" w:lineRule="auto"/>
        <w:rPr>
          <w:rFonts w:eastAsia="Calibri" w:cs="Arial"/>
          <w:sz w:val="22"/>
          <w:szCs w:val="22"/>
          <w:lang w:val="en-ZA"/>
        </w:rPr>
      </w:pPr>
      <w:r w:rsidRPr="0014186F">
        <w:rPr>
          <w:rFonts w:eastAsia="Calibri" w:cs="Arial"/>
          <w:sz w:val="22"/>
          <w:szCs w:val="22"/>
          <w:lang w:val="en-ZA"/>
        </w:rPr>
        <w:t>1) As per attached proof of payment, name in which payment was made: ………………………………………………………………………………………</w:t>
      </w:r>
      <w:r>
        <w:rPr>
          <w:rFonts w:eastAsia="Calibri" w:cs="Arial"/>
          <w:sz w:val="22"/>
          <w:szCs w:val="22"/>
          <w:lang w:val="en-ZA"/>
        </w:rPr>
        <w:t>……</w:t>
      </w:r>
      <w:r w:rsidRPr="0014186F">
        <w:rPr>
          <w:rFonts w:eastAsia="Calibri" w:cs="Arial"/>
          <w:sz w:val="22"/>
          <w:szCs w:val="22"/>
          <w:lang w:val="en-ZA"/>
        </w:rPr>
        <w:t>…</w:t>
      </w:r>
      <w:r>
        <w:rPr>
          <w:rFonts w:eastAsia="Calibri" w:cs="Arial"/>
          <w:sz w:val="22"/>
          <w:szCs w:val="22"/>
          <w:lang w:val="en-ZA"/>
        </w:rPr>
        <w:t>……………</w:t>
      </w:r>
    </w:p>
    <w:p w:rsidR="00C00260" w:rsidRPr="0014186F" w:rsidRDefault="00C00260" w:rsidP="00C00260">
      <w:pPr>
        <w:spacing w:line="360" w:lineRule="auto"/>
        <w:rPr>
          <w:rFonts w:eastAsia="Calibri" w:cs="Arial"/>
          <w:sz w:val="22"/>
          <w:szCs w:val="22"/>
          <w:lang w:val="en-ZA"/>
        </w:rPr>
      </w:pPr>
      <w:r w:rsidRPr="0014186F">
        <w:rPr>
          <w:rFonts w:eastAsia="Calibri" w:cs="Arial"/>
          <w:sz w:val="22"/>
          <w:szCs w:val="22"/>
          <w:lang w:val="en-ZA"/>
        </w:rPr>
        <w:t>2) Contact person</w:t>
      </w:r>
      <w:proofErr w:type="gramStart"/>
      <w:r w:rsidRPr="0014186F">
        <w:rPr>
          <w:rFonts w:eastAsia="Calibri" w:cs="Arial"/>
          <w:sz w:val="22"/>
          <w:szCs w:val="22"/>
          <w:lang w:val="en-ZA"/>
        </w:rPr>
        <w:t>:……………………………………………………………………</w:t>
      </w:r>
      <w:r>
        <w:rPr>
          <w:rFonts w:eastAsia="Calibri" w:cs="Arial"/>
          <w:sz w:val="22"/>
          <w:szCs w:val="22"/>
          <w:lang w:val="en-ZA"/>
        </w:rPr>
        <w:t>……...…………</w:t>
      </w:r>
      <w:proofErr w:type="gramEnd"/>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3) Tel no: …………………………………. E-mail: …………………………………</w:t>
      </w:r>
      <w:r>
        <w:rPr>
          <w:rFonts w:eastAsia="Calibri" w:cs="Arial"/>
          <w:sz w:val="22"/>
          <w:szCs w:val="22"/>
          <w:lang w:val="en-ZA"/>
        </w:rPr>
        <w:t>………..………</w:t>
      </w: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4) Bank: ………………………………………………………………………………</w:t>
      </w:r>
      <w:r>
        <w:rPr>
          <w:rFonts w:eastAsia="Calibri" w:cs="Arial"/>
          <w:sz w:val="22"/>
          <w:szCs w:val="22"/>
          <w:lang w:val="en-ZA"/>
        </w:rPr>
        <w:t>…………………</w:t>
      </w: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5) Account No: ……………………………………………………………………………...…</w:t>
      </w:r>
      <w:r>
        <w:rPr>
          <w:rFonts w:eastAsia="Calibri" w:cs="Arial"/>
          <w:sz w:val="22"/>
          <w:szCs w:val="22"/>
          <w:lang w:val="en-ZA"/>
        </w:rPr>
        <w:t>…….…</w:t>
      </w: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6) Branch Code:</w:t>
      </w:r>
      <w:r>
        <w:rPr>
          <w:rFonts w:eastAsia="Calibri" w:cs="Arial"/>
          <w:sz w:val="22"/>
          <w:szCs w:val="22"/>
          <w:lang w:val="en-ZA"/>
        </w:rPr>
        <w:t xml:space="preserve"> …………………………. Account type: ……………………………………..…..</w:t>
      </w: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7) Payment was made to the Municipality by: (Please tick the appropriate box)</w:t>
      </w:r>
    </w:p>
    <w:tbl>
      <w:tblPr>
        <w:tblStyle w:val="TableGrid"/>
        <w:tblW w:w="0" w:type="auto"/>
        <w:tblInd w:w="392" w:type="dxa"/>
        <w:tblLook w:val="04A0" w:firstRow="1" w:lastRow="0" w:firstColumn="1" w:lastColumn="0" w:noHBand="0" w:noVBand="1"/>
      </w:tblPr>
      <w:tblGrid>
        <w:gridCol w:w="1984"/>
        <w:gridCol w:w="567"/>
        <w:gridCol w:w="709"/>
        <w:gridCol w:w="1985"/>
        <w:gridCol w:w="567"/>
        <w:gridCol w:w="850"/>
        <w:gridCol w:w="1701"/>
        <w:gridCol w:w="532"/>
      </w:tblGrid>
      <w:tr w:rsidR="00C00260" w:rsidTr="00C00260">
        <w:tc>
          <w:tcPr>
            <w:tcW w:w="1984" w:type="dxa"/>
            <w:tcBorders>
              <w:top w:val="nil"/>
              <w:left w:val="nil"/>
              <w:bottom w:val="nil"/>
            </w:tcBorders>
            <w:vAlign w:val="center"/>
          </w:tcPr>
          <w:p w:rsidR="00C00260" w:rsidRDefault="00C00260" w:rsidP="00C00260">
            <w:pPr>
              <w:tabs>
                <w:tab w:val="left" w:pos="3585"/>
                <w:tab w:val="left" w:pos="7155"/>
              </w:tabs>
              <w:rPr>
                <w:rFonts w:eastAsia="Calibri" w:cs="Arial"/>
                <w:sz w:val="22"/>
                <w:szCs w:val="22"/>
                <w:lang w:val="en-ZA"/>
              </w:rPr>
            </w:pPr>
            <w:r>
              <w:rPr>
                <w:rFonts w:eastAsia="Calibri" w:cs="Arial"/>
                <w:sz w:val="22"/>
                <w:szCs w:val="22"/>
                <w:lang w:val="en-ZA"/>
              </w:rPr>
              <w:t>Payment at the Cashiers</w:t>
            </w:r>
          </w:p>
        </w:tc>
        <w:tc>
          <w:tcPr>
            <w:tcW w:w="567" w:type="dxa"/>
            <w:vAlign w:val="center"/>
          </w:tcPr>
          <w:p w:rsidR="00C00260" w:rsidRDefault="00C00260" w:rsidP="00C00260">
            <w:pPr>
              <w:tabs>
                <w:tab w:val="left" w:pos="3585"/>
                <w:tab w:val="left" w:pos="7155"/>
              </w:tabs>
              <w:rPr>
                <w:rFonts w:eastAsia="Calibri" w:cs="Arial"/>
                <w:sz w:val="22"/>
                <w:szCs w:val="22"/>
                <w:lang w:val="en-ZA"/>
              </w:rPr>
            </w:pPr>
          </w:p>
        </w:tc>
        <w:tc>
          <w:tcPr>
            <w:tcW w:w="709" w:type="dxa"/>
            <w:tcBorders>
              <w:top w:val="nil"/>
              <w:bottom w:val="nil"/>
              <w:right w:val="nil"/>
            </w:tcBorders>
            <w:vAlign w:val="center"/>
          </w:tcPr>
          <w:p w:rsidR="00C00260" w:rsidRDefault="00C00260" w:rsidP="00C00260">
            <w:pPr>
              <w:tabs>
                <w:tab w:val="left" w:pos="3585"/>
                <w:tab w:val="left" w:pos="7155"/>
              </w:tabs>
              <w:rPr>
                <w:rFonts w:eastAsia="Calibri" w:cs="Arial"/>
                <w:sz w:val="22"/>
                <w:szCs w:val="22"/>
                <w:lang w:val="en-ZA"/>
              </w:rPr>
            </w:pPr>
          </w:p>
        </w:tc>
        <w:tc>
          <w:tcPr>
            <w:tcW w:w="1985" w:type="dxa"/>
            <w:tcBorders>
              <w:top w:val="nil"/>
              <w:left w:val="nil"/>
              <w:bottom w:val="nil"/>
            </w:tcBorders>
            <w:vAlign w:val="center"/>
          </w:tcPr>
          <w:p w:rsidR="00C00260" w:rsidRDefault="00C00260" w:rsidP="00C00260">
            <w:pPr>
              <w:tabs>
                <w:tab w:val="left" w:pos="3585"/>
                <w:tab w:val="left" w:pos="7155"/>
              </w:tabs>
              <w:rPr>
                <w:rFonts w:eastAsia="Calibri" w:cs="Arial"/>
                <w:sz w:val="22"/>
                <w:szCs w:val="22"/>
                <w:lang w:val="en-ZA"/>
              </w:rPr>
            </w:pPr>
            <w:r>
              <w:rPr>
                <w:rFonts w:eastAsia="Calibri" w:cs="Arial"/>
                <w:sz w:val="22"/>
                <w:szCs w:val="22"/>
                <w:lang w:val="en-ZA"/>
              </w:rPr>
              <w:t>Electronic   Funds Transfer (EFT)</w:t>
            </w:r>
          </w:p>
        </w:tc>
        <w:tc>
          <w:tcPr>
            <w:tcW w:w="567" w:type="dxa"/>
            <w:vAlign w:val="center"/>
          </w:tcPr>
          <w:p w:rsidR="00C00260" w:rsidRDefault="00C00260" w:rsidP="00C00260">
            <w:pPr>
              <w:tabs>
                <w:tab w:val="left" w:pos="3585"/>
                <w:tab w:val="left" w:pos="7155"/>
              </w:tabs>
              <w:rPr>
                <w:rFonts w:eastAsia="Calibri" w:cs="Arial"/>
                <w:sz w:val="22"/>
                <w:szCs w:val="22"/>
                <w:lang w:val="en-ZA"/>
              </w:rPr>
            </w:pPr>
          </w:p>
        </w:tc>
        <w:tc>
          <w:tcPr>
            <w:tcW w:w="850" w:type="dxa"/>
            <w:tcBorders>
              <w:top w:val="nil"/>
              <w:bottom w:val="nil"/>
              <w:right w:val="nil"/>
            </w:tcBorders>
            <w:vAlign w:val="center"/>
          </w:tcPr>
          <w:p w:rsidR="00C00260" w:rsidRDefault="00C00260" w:rsidP="00C00260">
            <w:pPr>
              <w:tabs>
                <w:tab w:val="left" w:pos="3585"/>
                <w:tab w:val="left" w:pos="7155"/>
              </w:tabs>
              <w:rPr>
                <w:rFonts w:eastAsia="Calibri" w:cs="Arial"/>
                <w:sz w:val="22"/>
                <w:szCs w:val="22"/>
                <w:lang w:val="en-ZA"/>
              </w:rPr>
            </w:pPr>
          </w:p>
        </w:tc>
        <w:tc>
          <w:tcPr>
            <w:tcW w:w="1701" w:type="dxa"/>
            <w:tcBorders>
              <w:top w:val="nil"/>
              <w:left w:val="nil"/>
              <w:bottom w:val="nil"/>
            </w:tcBorders>
            <w:vAlign w:val="center"/>
          </w:tcPr>
          <w:p w:rsidR="00C00260" w:rsidRDefault="00C00260" w:rsidP="00C00260">
            <w:pPr>
              <w:tabs>
                <w:tab w:val="left" w:pos="3585"/>
                <w:tab w:val="left" w:pos="7155"/>
              </w:tabs>
              <w:rPr>
                <w:rFonts w:eastAsia="Calibri" w:cs="Arial"/>
                <w:sz w:val="22"/>
                <w:szCs w:val="22"/>
                <w:lang w:val="en-ZA"/>
              </w:rPr>
            </w:pPr>
            <w:r>
              <w:rPr>
                <w:rFonts w:eastAsia="Calibri" w:cs="Arial"/>
                <w:sz w:val="22"/>
                <w:szCs w:val="22"/>
                <w:lang w:val="en-ZA"/>
              </w:rPr>
              <w:t>Deposit into bank account</w:t>
            </w:r>
          </w:p>
        </w:tc>
        <w:tc>
          <w:tcPr>
            <w:tcW w:w="532" w:type="dxa"/>
            <w:vAlign w:val="center"/>
          </w:tcPr>
          <w:p w:rsidR="00C00260" w:rsidRDefault="00C00260" w:rsidP="00C00260">
            <w:pPr>
              <w:tabs>
                <w:tab w:val="left" w:pos="3585"/>
                <w:tab w:val="left" w:pos="7155"/>
              </w:tabs>
              <w:spacing w:line="360" w:lineRule="auto"/>
              <w:rPr>
                <w:rFonts w:eastAsia="Calibri" w:cs="Arial"/>
                <w:sz w:val="22"/>
                <w:szCs w:val="22"/>
                <w:lang w:val="en-ZA"/>
              </w:rPr>
            </w:pPr>
          </w:p>
        </w:tc>
      </w:tr>
    </w:tbl>
    <w:p w:rsidR="00C00260" w:rsidRDefault="00C00260" w:rsidP="00C00260">
      <w:pPr>
        <w:spacing w:line="360" w:lineRule="auto"/>
        <w:jc w:val="both"/>
        <w:rPr>
          <w:rFonts w:eastAsia="Calibri" w:cs="Arial"/>
          <w:sz w:val="22"/>
          <w:szCs w:val="22"/>
          <w:lang w:val="en-ZA"/>
        </w:rPr>
      </w:pP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8) Please refund me as follows: (Please tick the appropriate box)</w:t>
      </w:r>
    </w:p>
    <w:tbl>
      <w:tblPr>
        <w:tblStyle w:val="TableGrid"/>
        <w:tblW w:w="0" w:type="auto"/>
        <w:tblInd w:w="392" w:type="dxa"/>
        <w:tblLook w:val="04A0" w:firstRow="1" w:lastRow="0" w:firstColumn="1" w:lastColumn="0" w:noHBand="0" w:noVBand="1"/>
      </w:tblPr>
      <w:tblGrid>
        <w:gridCol w:w="1984"/>
        <w:gridCol w:w="568"/>
        <w:gridCol w:w="708"/>
        <w:gridCol w:w="1985"/>
        <w:gridCol w:w="567"/>
      </w:tblGrid>
      <w:tr w:rsidR="00C00260" w:rsidTr="00C00260">
        <w:tc>
          <w:tcPr>
            <w:tcW w:w="1984" w:type="dxa"/>
            <w:tcBorders>
              <w:top w:val="nil"/>
              <w:left w:val="nil"/>
              <w:bottom w:val="nil"/>
            </w:tcBorders>
            <w:vAlign w:val="center"/>
          </w:tcPr>
          <w:p w:rsidR="00C00260" w:rsidRDefault="00C00260" w:rsidP="00C00260">
            <w:pPr>
              <w:tabs>
                <w:tab w:val="left" w:pos="3585"/>
                <w:tab w:val="left" w:pos="7155"/>
              </w:tabs>
              <w:rPr>
                <w:rFonts w:eastAsia="Calibri" w:cs="Arial"/>
                <w:sz w:val="22"/>
                <w:szCs w:val="22"/>
                <w:lang w:val="en-ZA"/>
              </w:rPr>
            </w:pPr>
            <w:r>
              <w:rPr>
                <w:rFonts w:eastAsia="Calibri" w:cs="Arial"/>
                <w:sz w:val="22"/>
                <w:szCs w:val="22"/>
                <w:lang w:val="en-ZA"/>
              </w:rPr>
              <w:t>Cheque to be collected</w:t>
            </w:r>
          </w:p>
        </w:tc>
        <w:tc>
          <w:tcPr>
            <w:tcW w:w="568" w:type="dxa"/>
            <w:vAlign w:val="center"/>
          </w:tcPr>
          <w:p w:rsidR="00C00260" w:rsidRDefault="00C00260" w:rsidP="00C00260">
            <w:pPr>
              <w:tabs>
                <w:tab w:val="left" w:pos="3585"/>
                <w:tab w:val="left" w:pos="7155"/>
              </w:tabs>
              <w:rPr>
                <w:rFonts w:eastAsia="Calibri" w:cs="Arial"/>
                <w:sz w:val="22"/>
                <w:szCs w:val="22"/>
                <w:lang w:val="en-ZA"/>
              </w:rPr>
            </w:pPr>
          </w:p>
        </w:tc>
        <w:tc>
          <w:tcPr>
            <w:tcW w:w="708" w:type="dxa"/>
            <w:tcBorders>
              <w:top w:val="nil"/>
              <w:bottom w:val="nil"/>
              <w:right w:val="nil"/>
            </w:tcBorders>
            <w:vAlign w:val="center"/>
          </w:tcPr>
          <w:p w:rsidR="00C00260" w:rsidRDefault="00C00260" w:rsidP="00C00260">
            <w:pPr>
              <w:tabs>
                <w:tab w:val="left" w:pos="3585"/>
                <w:tab w:val="left" w:pos="7155"/>
              </w:tabs>
              <w:rPr>
                <w:rFonts w:eastAsia="Calibri" w:cs="Arial"/>
                <w:sz w:val="22"/>
                <w:szCs w:val="22"/>
                <w:lang w:val="en-ZA"/>
              </w:rPr>
            </w:pPr>
          </w:p>
        </w:tc>
        <w:tc>
          <w:tcPr>
            <w:tcW w:w="1985" w:type="dxa"/>
            <w:tcBorders>
              <w:top w:val="nil"/>
              <w:left w:val="nil"/>
              <w:bottom w:val="nil"/>
            </w:tcBorders>
            <w:vAlign w:val="center"/>
          </w:tcPr>
          <w:p w:rsidR="00C00260" w:rsidRDefault="00C00260" w:rsidP="00C00260">
            <w:pPr>
              <w:tabs>
                <w:tab w:val="left" w:pos="3585"/>
                <w:tab w:val="left" w:pos="7155"/>
              </w:tabs>
              <w:rPr>
                <w:rFonts w:eastAsia="Calibri" w:cs="Arial"/>
                <w:sz w:val="22"/>
                <w:szCs w:val="22"/>
                <w:lang w:val="en-ZA"/>
              </w:rPr>
            </w:pPr>
            <w:r>
              <w:rPr>
                <w:rFonts w:eastAsia="Calibri" w:cs="Arial"/>
                <w:sz w:val="22"/>
                <w:szCs w:val="22"/>
                <w:lang w:val="en-ZA"/>
              </w:rPr>
              <w:t>Electronic   Funds Transfer (EFT)</w:t>
            </w:r>
          </w:p>
        </w:tc>
        <w:tc>
          <w:tcPr>
            <w:tcW w:w="567" w:type="dxa"/>
            <w:vAlign w:val="center"/>
          </w:tcPr>
          <w:p w:rsidR="00C00260" w:rsidRDefault="00C00260" w:rsidP="00C00260">
            <w:pPr>
              <w:tabs>
                <w:tab w:val="left" w:pos="3585"/>
                <w:tab w:val="left" w:pos="7155"/>
              </w:tabs>
              <w:spacing w:line="360" w:lineRule="auto"/>
              <w:rPr>
                <w:rFonts w:eastAsia="Calibri" w:cs="Arial"/>
                <w:sz w:val="22"/>
                <w:szCs w:val="22"/>
                <w:lang w:val="en-ZA"/>
              </w:rPr>
            </w:pPr>
          </w:p>
        </w:tc>
      </w:tr>
    </w:tbl>
    <w:p w:rsidR="00C00260" w:rsidRPr="0014186F" w:rsidRDefault="00C00260" w:rsidP="00C00260">
      <w:pPr>
        <w:spacing w:line="360" w:lineRule="auto"/>
        <w:jc w:val="both"/>
        <w:rPr>
          <w:rFonts w:eastAsia="Calibri" w:cs="Arial"/>
          <w:b/>
          <w:sz w:val="12"/>
          <w:szCs w:val="22"/>
          <w:u w:val="single"/>
          <w:lang w:val="en-ZA"/>
        </w:rPr>
      </w:pPr>
    </w:p>
    <w:p w:rsidR="00C00260" w:rsidRPr="0014186F" w:rsidRDefault="00C00260" w:rsidP="00C00260">
      <w:pPr>
        <w:spacing w:line="360" w:lineRule="auto"/>
        <w:jc w:val="center"/>
        <w:rPr>
          <w:rFonts w:eastAsia="Calibri" w:cs="Arial"/>
          <w:b/>
          <w:sz w:val="22"/>
          <w:szCs w:val="22"/>
          <w:u w:val="single"/>
          <w:lang w:val="en-ZA"/>
        </w:rPr>
      </w:pPr>
      <w:r w:rsidRPr="0014186F">
        <w:rPr>
          <w:rFonts w:eastAsia="Calibri" w:cs="Arial"/>
          <w:b/>
          <w:sz w:val="22"/>
          <w:szCs w:val="22"/>
          <w:u w:val="single"/>
          <w:lang w:val="en-ZA"/>
        </w:rPr>
        <w:t>Please ensure you attach the original receipt</w:t>
      </w:r>
      <w:r>
        <w:rPr>
          <w:rFonts w:eastAsia="Calibri" w:cs="Arial"/>
          <w:b/>
          <w:sz w:val="22"/>
          <w:szCs w:val="22"/>
          <w:u w:val="single"/>
          <w:lang w:val="en-ZA"/>
        </w:rPr>
        <w:t xml:space="preserve"> </w:t>
      </w:r>
      <w:r w:rsidRPr="0014186F">
        <w:rPr>
          <w:rFonts w:eastAsia="Calibri" w:cs="Arial"/>
          <w:b/>
          <w:sz w:val="22"/>
          <w:szCs w:val="22"/>
          <w:u w:val="single"/>
          <w:lang w:val="en-ZA"/>
        </w:rPr>
        <w:t>to this application form to complete your application.</w:t>
      </w:r>
    </w:p>
    <w:p w:rsidR="00C00260" w:rsidRPr="0014186F" w:rsidRDefault="00C00260" w:rsidP="00C00260">
      <w:pPr>
        <w:spacing w:line="360" w:lineRule="auto"/>
        <w:jc w:val="both"/>
        <w:rPr>
          <w:rFonts w:eastAsia="Calibri" w:cs="Arial"/>
          <w:sz w:val="20"/>
          <w:szCs w:val="22"/>
          <w:u w:val="single"/>
          <w:lang w:val="en-ZA"/>
        </w:rPr>
      </w:pPr>
      <w:r w:rsidRPr="0014186F">
        <w:rPr>
          <w:rFonts w:eastAsia="Calibri" w:cs="Arial"/>
          <w:sz w:val="20"/>
          <w:szCs w:val="22"/>
          <w:u w:val="single"/>
          <w:lang w:val="en-ZA"/>
        </w:rPr>
        <w:t>Conditions of Refund</w:t>
      </w:r>
    </w:p>
    <w:p w:rsidR="00C00260" w:rsidRPr="0014186F" w:rsidRDefault="00C00260" w:rsidP="00C00260">
      <w:pPr>
        <w:spacing w:line="360" w:lineRule="auto"/>
        <w:ind w:left="360" w:hanging="360"/>
        <w:jc w:val="both"/>
        <w:rPr>
          <w:rFonts w:eastAsia="Calibri" w:cs="Arial"/>
          <w:sz w:val="8"/>
          <w:szCs w:val="22"/>
          <w:lang w:val="en-ZA"/>
        </w:rPr>
      </w:pPr>
    </w:p>
    <w:p w:rsidR="00C00260" w:rsidRPr="0014186F" w:rsidRDefault="00C00260" w:rsidP="00C00260">
      <w:pPr>
        <w:numPr>
          <w:ilvl w:val="0"/>
          <w:numId w:val="7"/>
        </w:numPr>
        <w:spacing w:after="200" w:line="360" w:lineRule="auto"/>
        <w:ind w:left="360"/>
        <w:contextualSpacing/>
        <w:jc w:val="both"/>
        <w:rPr>
          <w:rFonts w:eastAsia="Calibri" w:cs="Arial"/>
          <w:sz w:val="20"/>
          <w:szCs w:val="22"/>
          <w:u w:val="single"/>
          <w:lang w:val="en-ZA"/>
        </w:rPr>
      </w:pPr>
      <w:r w:rsidRPr="0014186F">
        <w:rPr>
          <w:rFonts w:eastAsia="Calibri" w:cs="Arial"/>
          <w:sz w:val="20"/>
          <w:szCs w:val="22"/>
          <w:lang w:val="en-ZA"/>
        </w:rPr>
        <w:t xml:space="preserve">A refund cannot be made without the </w:t>
      </w:r>
      <w:r w:rsidRPr="0014186F">
        <w:rPr>
          <w:rFonts w:eastAsia="Calibri" w:cs="Arial"/>
          <w:sz w:val="20"/>
          <w:szCs w:val="22"/>
          <w:u w:val="single"/>
          <w:lang w:val="en-ZA"/>
        </w:rPr>
        <w:t>original receipt issued at the Cashiers attached to this form.</w:t>
      </w:r>
    </w:p>
    <w:p w:rsidR="00C00260" w:rsidRPr="0014186F" w:rsidRDefault="00C00260" w:rsidP="00C00260">
      <w:pPr>
        <w:numPr>
          <w:ilvl w:val="0"/>
          <w:numId w:val="7"/>
        </w:numPr>
        <w:spacing w:after="200" w:line="360" w:lineRule="auto"/>
        <w:ind w:left="360"/>
        <w:contextualSpacing/>
        <w:jc w:val="both"/>
        <w:rPr>
          <w:rFonts w:eastAsia="Calibri" w:cs="Arial"/>
          <w:sz w:val="20"/>
          <w:szCs w:val="22"/>
          <w:u w:val="single"/>
          <w:lang w:val="en-ZA"/>
        </w:rPr>
      </w:pPr>
      <w:r w:rsidRPr="0014186F">
        <w:rPr>
          <w:rFonts w:eastAsia="Calibri" w:cs="Arial"/>
          <w:sz w:val="20"/>
          <w:szCs w:val="22"/>
          <w:lang w:val="en-ZA"/>
        </w:rPr>
        <w:t>Refunds for payments can only be made into the name from which payment was received.</w:t>
      </w:r>
    </w:p>
    <w:p w:rsidR="00C00260" w:rsidRPr="0014186F" w:rsidRDefault="00C00260" w:rsidP="00C00260">
      <w:pPr>
        <w:numPr>
          <w:ilvl w:val="0"/>
          <w:numId w:val="7"/>
        </w:numPr>
        <w:spacing w:after="200" w:line="360" w:lineRule="auto"/>
        <w:ind w:left="360"/>
        <w:contextualSpacing/>
        <w:jc w:val="both"/>
        <w:rPr>
          <w:rFonts w:eastAsia="Calibri" w:cs="Arial"/>
          <w:sz w:val="20"/>
          <w:szCs w:val="22"/>
          <w:lang w:val="en-ZA"/>
        </w:rPr>
      </w:pPr>
      <w:r w:rsidRPr="0014186F">
        <w:rPr>
          <w:rFonts w:eastAsia="Calibri" w:cs="Arial"/>
          <w:sz w:val="20"/>
          <w:szCs w:val="22"/>
          <w:lang w:val="en-ZA"/>
        </w:rPr>
        <w:t>Refunds will be done within 7 working days from the date of receipt of the completed application form with the required proof of payment attached.</w:t>
      </w:r>
    </w:p>
    <w:p w:rsidR="00C00260" w:rsidRDefault="00C00260" w:rsidP="00C00260">
      <w:pPr>
        <w:numPr>
          <w:ilvl w:val="0"/>
          <w:numId w:val="7"/>
        </w:numPr>
        <w:spacing w:after="200" w:line="360" w:lineRule="auto"/>
        <w:ind w:left="360"/>
        <w:contextualSpacing/>
        <w:jc w:val="both"/>
        <w:rPr>
          <w:rFonts w:eastAsia="Calibri" w:cs="Arial"/>
          <w:sz w:val="20"/>
          <w:szCs w:val="22"/>
          <w:lang w:val="en-ZA"/>
        </w:rPr>
      </w:pPr>
      <w:r w:rsidRPr="0014186F">
        <w:rPr>
          <w:rFonts w:eastAsia="Calibri" w:cs="Arial"/>
          <w:sz w:val="20"/>
          <w:szCs w:val="22"/>
          <w:lang w:val="en-ZA"/>
        </w:rPr>
        <w:t>Registration fees paid by cheque will have to clear in Council’s bank account before it can be refunded.</w:t>
      </w:r>
    </w:p>
    <w:p w:rsidR="00C00260" w:rsidRPr="0014186F" w:rsidRDefault="00C00260" w:rsidP="00C00260">
      <w:pPr>
        <w:numPr>
          <w:ilvl w:val="0"/>
          <w:numId w:val="7"/>
        </w:numPr>
        <w:spacing w:after="200" w:line="360" w:lineRule="auto"/>
        <w:ind w:left="360"/>
        <w:contextualSpacing/>
        <w:jc w:val="both"/>
        <w:rPr>
          <w:rFonts w:eastAsia="Calibri" w:cs="Arial"/>
          <w:sz w:val="20"/>
          <w:szCs w:val="22"/>
          <w:lang w:val="en-ZA"/>
        </w:rPr>
      </w:pPr>
      <w:r>
        <w:rPr>
          <w:rFonts w:eastAsia="Calibri" w:cs="Arial"/>
          <w:sz w:val="20"/>
          <w:szCs w:val="22"/>
          <w:lang w:val="en-ZA"/>
        </w:rPr>
        <w:t>Please attach a copy of your identity document</w:t>
      </w:r>
    </w:p>
    <w:p w:rsidR="00C00260" w:rsidRDefault="00C00260" w:rsidP="00C00260">
      <w:pPr>
        <w:spacing w:line="360" w:lineRule="auto"/>
        <w:jc w:val="both"/>
        <w:rPr>
          <w:rFonts w:eastAsia="Calibri" w:cs="Arial"/>
          <w:sz w:val="22"/>
          <w:szCs w:val="22"/>
          <w:lang w:val="en-ZA"/>
        </w:rPr>
      </w:pP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w:t>
      </w:r>
      <w:r w:rsidRPr="0014186F">
        <w:rPr>
          <w:rFonts w:eastAsia="Calibri" w:cs="Arial"/>
          <w:sz w:val="22"/>
          <w:szCs w:val="22"/>
          <w:lang w:val="en-ZA"/>
        </w:rPr>
        <w:tab/>
      </w:r>
      <w:r w:rsidRPr="0014186F">
        <w:rPr>
          <w:rFonts w:eastAsia="Calibri" w:cs="Arial"/>
          <w:sz w:val="22"/>
          <w:szCs w:val="22"/>
          <w:lang w:val="en-ZA"/>
        </w:rPr>
        <w:tab/>
      </w:r>
      <w:r w:rsidRPr="0014186F">
        <w:rPr>
          <w:rFonts w:eastAsia="Calibri" w:cs="Arial"/>
          <w:sz w:val="22"/>
          <w:szCs w:val="22"/>
          <w:lang w:val="en-ZA"/>
        </w:rPr>
        <w:tab/>
      </w:r>
      <w:r>
        <w:rPr>
          <w:rFonts w:eastAsia="Calibri" w:cs="Arial"/>
          <w:sz w:val="22"/>
          <w:szCs w:val="22"/>
          <w:lang w:val="en-ZA"/>
        </w:rPr>
        <w:tab/>
      </w:r>
      <w:r>
        <w:rPr>
          <w:rFonts w:eastAsia="Calibri" w:cs="Arial"/>
          <w:sz w:val="22"/>
          <w:szCs w:val="22"/>
          <w:lang w:val="en-ZA"/>
        </w:rPr>
        <w:tab/>
      </w:r>
      <w:r w:rsidRPr="0014186F">
        <w:rPr>
          <w:rFonts w:eastAsia="Calibri" w:cs="Arial"/>
          <w:sz w:val="22"/>
          <w:szCs w:val="22"/>
          <w:lang w:val="en-ZA"/>
        </w:rPr>
        <w:t>…..…………………………….</w:t>
      </w:r>
    </w:p>
    <w:p w:rsidR="00C00260" w:rsidRPr="0014186F" w:rsidRDefault="00C00260" w:rsidP="00C00260">
      <w:pPr>
        <w:spacing w:line="360" w:lineRule="auto"/>
        <w:jc w:val="both"/>
        <w:rPr>
          <w:rFonts w:eastAsia="Calibri" w:cs="Arial"/>
          <w:sz w:val="22"/>
          <w:szCs w:val="22"/>
          <w:lang w:val="en-ZA"/>
        </w:rPr>
      </w:pPr>
      <w:r w:rsidRPr="0014186F">
        <w:rPr>
          <w:rFonts w:eastAsia="Calibri" w:cs="Arial"/>
          <w:sz w:val="22"/>
          <w:szCs w:val="22"/>
          <w:lang w:val="en-ZA"/>
        </w:rPr>
        <w:t>Date</w:t>
      </w:r>
      <w:r w:rsidRPr="0014186F">
        <w:rPr>
          <w:rFonts w:eastAsia="Calibri" w:cs="Arial"/>
          <w:sz w:val="22"/>
          <w:szCs w:val="22"/>
          <w:lang w:val="en-ZA"/>
        </w:rPr>
        <w:tab/>
      </w:r>
      <w:r w:rsidRPr="0014186F">
        <w:rPr>
          <w:rFonts w:eastAsia="Calibri" w:cs="Arial"/>
          <w:sz w:val="22"/>
          <w:szCs w:val="22"/>
          <w:lang w:val="en-ZA"/>
        </w:rPr>
        <w:tab/>
      </w:r>
      <w:r w:rsidRPr="0014186F">
        <w:rPr>
          <w:rFonts w:eastAsia="Calibri" w:cs="Arial"/>
          <w:sz w:val="22"/>
          <w:szCs w:val="22"/>
          <w:lang w:val="en-ZA"/>
        </w:rPr>
        <w:tab/>
      </w:r>
      <w:r w:rsidRPr="0014186F">
        <w:rPr>
          <w:rFonts w:eastAsia="Calibri" w:cs="Arial"/>
          <w:sz w:val="22"/>
          <w:szCs w:val="22"/>
          <w:lang w:val="en-ZA"/>
        </w:rPr>
        <w:tab/>
      </w:r>
      <w:r w:rsidRPr="0014186F">
        <w:rPr>
          <w:rFonts w:eastAsia="Calibri" w:cs="Arial"/>
          <w:sz w:val="22"/>
          <w:szCs w:val="22"/>
          <w:lang w:val="en-ZA"/>
        </w:rPr>
        <w:tab/>
      </w:r>
      <w:r w:rsidRPr="0014186F">
        <w:rPr>
          <w:rFonts w:eastAsia="Calibri" w:cs="Arial"/>
          <w:sz w:val="22"/>
          <w:szCs w:val="22"/>
          <w:lang w:val="en-ZA"/>
        </w:rPr>
        <w:tab/>
      </w:r>
      <w:r>
        <w:rPr>
          <w:rFonts w:eastAsia="Calibri" w:cs="Arial"/>
          <w:sz w:val="22"/>
          <w:szCs w:val="22"/>
          <w:lang w:val="en-ZA"/>
        </w:rPr>
        <w:tab/>
      </w:r>
      <w:r>
        <w:rPr>
          <w:rFonts w:eastAsia="Calibri" w:cs="Arial"/>
          <w:sz w:val="22"/>
          <w:szCs w:val="22"/>
          <w:lang w:val="en-ZA"/>
        </w:rPr>
        <w:tab/>
      </w:r>
      <w:r w:rsidRPr="0014186F">
        <w:rPr>
          <w:rFonts w:eastAsia="Calibri" w:cs="Arial"/>
          <w:sz w:val="22"/>
          <w:szCs w:val="22"/>
          <w:lang w:val="en-ZA"/>
        </w:rPr>
        <w:t>Signature</w:t>
      </w:r>
    </w:p>
    <w:p w:rsidR="00C00260" w:rsidRDefault="00C00260" w:rsidP="00C00260">
      <w:pPr>
        <w:spacing w:line="360" w:lineRule="auto"/>
        <w:jc w:val="both"/>
        <w:rPr>
          <w:rFonts w:eastAsia="Calibri" w:cs="Arial"/>
          <w:sz w:val="22"/>
          <w:szCs w:val="22"/>
          <w:lang w:val="en-ZA"/>
        </w:rPr>
      </w:pPr>
    </w:p>
    <w:p w:rsidR="00C00260" w:rsidRPr="0014186F" w:rsidRDefault="00C00260" w:rsidP="00C00260">
      <w:pPr>
        <w:spacing w:line="360" w:lineRule="auto"/>
        <w:jc w:val="both"/>
        <w:rPr>
          <w:rFonts w:eastAsia="Calibri" w:cs="Arial"/>
          <w:sz w:val="22"/>
          <w:szCs w:val="22"/>
          <w:lang w:val="en-ZA"/>
        </w:rPr>
      </w:pPr>
      <w:r>
        <w:rPr>
          <w:rFonts w:eastAsia="Calibri" w:cs="Arial"/>
          <w:sz w:val="22"/>
          <w:szCs w:val="22"/>
          <w:lang w:val="en-ZA"/>
        </w:rPr>
        <w:t>__________________________</w:t>
      </w:r>
    </w:p>
    <w:p w:rsidR="00C00260" w:rsidRDefault="00C00260" w:rsidP="00C00260">
      <w:pPr>
        <w:spacing w:line="360" w:lineRule="auto"/>
        <w:jc w:val="both"/>
      </w:pPr>
      <w:r>
        <w:rPr>
          <w:rFonts w:eastAsia="Calibri" w:cs="Arial"/>
          <w:sz w:val="22"/>
          <w:szCs w:val="22"/>
          <w:lang w:val="en-ZA"/>
        </w:rPr>
        <w:t>O</w:t>
      </w:r>
      <w:r w:rsidRPr="0014186F">
        <w:rPr>
          <w:rFonts w:eastAsia="Calibri" w:cs="Arial"/>
          <w:sz w:val="22"/>
          <w:szCs w:val="22"/>
          <w:lang w:val="en-ZA"/>
        </w:rPr>
        <w:t xml:space="preserve">fficial stamp – </w:t>
      </w:r>
      <w:r>
        <w:rPr>
          <w:rFonts w:eastAsia="Calibri" w:cs="Arial"/>
          <w:sz w:val="22"/>
          <w:szCs w:val="22"/>
          <w:lang w:val="en-ZA"/>
        </w:rPr>
        <w:t>date received</w:t>
      </w:r>
    </w:p>
    <w:sectPr w:rsidR="00C00260" w:rsidSect="00703CB4">
      <w:type w:val="continuous"/>
      <w:pgSz w:w="12240" w:h="15840"/>
      <w:pgMar w:top="1134" w:right="1134" w:bottom="567" w:left="1134" w:header="720" w:footer="1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37" w:rsidRDefault="00A51B37">
      <w:r>
        <w:separator/>
      </w:r>
    </w:p>
  </w:endnote>
  <w:endnote w:type="continuationSeparator" w:id="0">
    <w:p w:rsidR="00A51B37" w:rsidRDefault="00A5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37" w:rsidRDefault="00A51B37" w:rsidP="009D1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B37" w:rsidRDefault="00A51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61096"/>
      <w:docPartObj>
        <w:docPartGallery w:val="Page Numbers (Bottom of Page)"/>
        <w:docPartUnique/>
      </w:docPartObj>
    </w:sdtPr>
    <w:sdtEndPr>
      <w:rPr>
        <w:noProof/>
      </w:rPr>
    </w:sdtEndPr>
    <w:sdtContent>
      <w:p w:rsidR="00A51B37" w:rsidRDefault="00A51B37">
        <w:pPr>
          <w:pStyle w:val="Footer"/>
          <w:jc w:val="center"/>
        </w:pPr>
        <w:r>
          <w:fldChar w:fldCharType="begin"/>
        </w:r>
        <w:r>
          <w:instrText xml:space="preserve"> PAGE   \* MERGEFORMAT </w:instrText>
        </w:r>
        <w:r>
          <w:fldChar w:fldCharType="separate"/>
        </w:r>
        <w:r w:rsidR="00F444A2">
          <w:rPr>
            <w:noProof/>
          </w:rPr>
          <w:t>3</w:t>
        </w:r>
        <w:r>
          <w:rPr>
            <w:noProof/>
          </w:rPr>
          <w:fldChar w:fldCharType="end"/>
        </w:r>
      </w:p>
    </w:sdtContent>
  </w:sdt>
  <w:p w:rsidR="00A51B37" w:rsidRDefault="00A51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875"/>
      <w:docPartObj>
        <w:docPartGallery w:val="Page Numbers (Bottom of Page)"/>
        <w:docPartUnique/>
      </w:docPartObj>
    </w:sdtPr>
    <w:sdtEndPr>
      <w:rPr>
        <w:noProof/>
      </w:rPr>
    </w:sdtEndPr>
    <w:sdtContent>
      <w:p w:rsidR="00A51B37" w:rsidRDefault="00A51B37">
        <w:pPr>
          <w:pStyle w:val="Footer"/>
          <w:jc w:val="center"/>
        </w:pPr>
        <w:r>
          <w:fldChar w:fldCharType="begin"/>
        </w:r>
        <w:r>
          <w:instrText xml:space="preserve"> PAGE   \* MERGEFORMAT </w:instrText>
        </w:r>
        <w:r>
          <w:fldChar w:fldCharType="separate"/>
        </w:r>
        <w:r w:rsidR="00F444A2">
          <w:rPr>
            <w:noProof/>
          </w:rPr>
          <w:t>1</w:t>
        </w:r>
        <w:r>
          <w:rPr>
            <w:noProof/>
          </w:rPr>
          <w:fldChar w:fldCharType="end"/>
        </w:r>
      </w:p>
    </w:sdtContent>
  </w:sdt>
  <w:p w:rsidR="00A51B37" w:rsidRDefault="00A51B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37" w:rsidRDefault="00A51B37" w:rsidP="009D1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B37" w:rsidRDefault="00A51B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87449"/>
      <w:docPartObj>
        <w:docPartGallery w:val="Page Numbers (Bottom of Page)"/>
        <w:docPartUnique/>
      </w:docPartObj>
    </w:sdtPr>
    <w:sdtEndPr>
      <w:rPr>
        <w:noProof/>
      </w:rPr>
    </w:sdtEndPr>
    <w:sdtContent>
      <w:p w:rsidR="00A51B37" w:rsidRDefault="00A51B37">
        <w:pPr>
          <w:pStyle w:val="Footer"/>
          <w:jc w:val="center"/>
        </w:pPr>
        <w:r>
          <w:fldChar w:fldCharType="begin"/>
        </w:r>
        <w:r>
          <w:instrText xml:space="preserve"> PAGE   \* MERGEFORMAT </w:instrText>
        </w:r>
        <w:r>
          <w:fldChar w:fldCharType="separate"/>
        </w:r>
        <w:r w:rsidR="00F444A2">
          <w:rPr>
            <w:noProof/>
          </w:rPr>
          <w:t>15</w:t>
        </w:r>
        <w:r>
          <w:rPr>
            <w:noProof/>
          </w:rPr>
          <w:fldChar w:fldCharType="end"/>
        </w:r>
      </w:p>
    </w:sdtContent>
  </w:sdt>
  <w:p w:rsidR="00A51B37" w:rsidRDefault="00A51B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79485"/>
      <w:docPartObj>
        <w:docPartGallery w:val="Page Numbers (Bottom of Page)"/>
        <w:docPartUnique/>
      </w:docPartObj>
    </w:sdtPr>
    <w:sdtEndPr>
      <w:rPr>
        <w:noProof/>
      </w:rPr>
    </w:sdtEndPr>
    <w:sdtContent>
      <w:p w:rsidR="00A51B37" w:rsidRDefault="00A51B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1B37" w:rsidRDefault="00A5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37" w:rsidRDefault="00A51B37">
      <w:r>
        <w:separator/>
      </w:r>
    </w:p>
  </w:footnote>
  <w:footnote w:type="continuationSeparator" w:id="0">
    <w:p w:rsidR="00A51B37" w:rsidRDefault="00A5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37" w:rsidRDefault="00A51B37" w:rsidP="009D11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B37" w:rsidRDefault="00A51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37" w:rsidRDefault="00A51B37" w:rsidP="009D11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B37" w:rsidRDefault="00A51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9C2"/>
    <w:multiLevelType w:val="hybridMultilevel"/>
    <w:tmpl w:val="634CD976"/>
    <w:lvl w:ilvl="0" w:tplc="FFFFFFFF">
      <w:start w:val="1"/>
      <w:numFmt w:val="lowerLetter"/>
      <w:lvlText w:val="(%1)"/>
      <w:lvlJc w:val="left"/>
      <w:pPr>
        <w:tabs>
          <w:tab w:val="num" w:pos="1830"/>
        </w:tabs>
        <w:ind w:left="1830" w:hanging="390"/>
      </w:pPr>
      <w:rPr>
        <w:rFonts w:hint="default"/>
      </w:rPr>
    </w:lvl>
    <w:lvl w:ilvl="1" w:tplc="FFFFFFFF">
      <w:start w:val="1"/>
      <w:numFmt w:val="low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F736B3E"/>
    <w:multiLevelType w:val="hybridMultilevel"/>
    <w:tmpl w:val="17B83368"/>
    <w:lvl w:ilvl="0" w:tplc="769EE58E">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94225C"/>
    <w:multiLevelType w:val="hybridMultilevel"/>
    <w:tmpl w:val="16228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92DAD"/>
    <w:multiLevelType w:val="hybridMultilevel"/>
    <w:tmpl w:val="32BA7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21DC7"/>
    <w:multiLevelType w:val="multilevel"/>
    <w:tmpl w:val="0A664F72"/>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A950218"/>
    <w:multiLevelType w:val="hybridMultilevel"/>
    <w:tmpl w:val="EF400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5268B"/>
    <w:multiLevelType w:val="hybridMultilevel"/>
    <w:tmpl w:val="14E2929E"/>
    <w:lvl w:ilvl="0" w:tplc="5866CAB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F080A29"/>
    <w:multiLevelType w:val="hybridMultilevel"/>
    <w:tmpl w:val="E9B42A84"/>
    <w:lvl w:ilvl="0" w:tplc="45C60E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6D3662"/>
    <w:multiLevelType w:val="hybridMultilevel"/>
    <w:tmpl w:val="044AD0F2"/>
    <w:lvl w:ilvl="0" w:tplc="5EB25F08">
      <w:start w:val="1"/>
      <w:numFmt w:val="lowerLetter"/>
      <w:lvlText w:val="(%1)"/>
      <w:lvlJc w:val="left"/>
      <w:pPr>
        <w:ind w:left="1494" w:hanging="3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8AD16AB"/>
    <w:multiLevelType w:val="singleLevel"/>
    <w:tmpl w:val="BF3C164C"/>
    <w:lvl w:ilvl="0">
      <w:start w:val="1"/>
      <w:numFmt w:val="bullet"/>
      <w:lvlText w:val=""/>
      <w:lvlJc w:val="left"/>
      <w:pPr>
        <w:tabs>
          <w:tab w:val="num" w:pos="360"/>
        </w:tabs>
        <w:ind w:left="360" w:hanging="360"/>
      </w:pPr>
      <w:rPr>
        <w:rFonts w:ascii="Symbol" w:hAnsi="Symbol" w:hint="default"/>
      </w:rPr>
    </w:lvl>
  </w:abstractNum>
  <w:abstractNum w:abstractNumId="10">
    <w:nsid w:val="3C9553D2"/>
    <w:multiLevelType w:val="hybridMultilevel"/>
    <w:tmpl w:val="F0E643A4"/>
    <w:lvl w:ilvl="0" w:tplc="A6D6F31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FF73089"/>
    <w:multiLevelType w:val="hybridMultilevel"/>
    <w:tmpl w:val="32B21F1A"/>
    <w:lvl w:ilvl="0" w:tplc="497A1F90">
      <w:start w:val="5"/>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8E4BC3"/>
    <w:multiLevelType w:val="singleLevel"/>
    <w:tmpl w:val="BF3C164C"/>
    <w:lvl w:ilvl="0">
      <w:start w:val="1"/>
      <w:numFmt w:val="bullet"/>
      <w:lvlText w:val=""/>
      <w:lvlJc w:val="left"/>
      <w:pPr>
        <w:tabs>
          <w:tab w:val="num" w:pos="360"/>
        </w:tabs>
        <w:ind w:left="360" w:hanging="360"/>
      </w:pPr>
      <w:rPr>
        <w:rFonts w:ascii="Symbol" w:hAnsi="Symbol" w:hint="default"/>
      </w:rPr>
    </w:lvl>
  </w:abstractNum>
  <w:abstractNum w:abstractNumId="13">
    <w:nsid w:val="4C621066"/>
    <w:multiLevelType w:val="hybridMultilevel"/>
    <w:tmpl w:val="F31E8870"/>
    <w:lvl w:ilvl="0" w:tplc="FFFFFFFF">
      <w:start w:val="1"/>
      <w:numFmt w:val="lowerRoman"/>
      <w:lvlText w:val="(%1)"/>
      <w:lvlJc w:val="left"/>
      <w:pPr>
        <w:tabs>
          <w:tab w:val="num" w:pos="2155"/>
        </w:tabs>
        <w:ind w:left="2155" w:hanging="720"/>
      </w:pPr>
      <w:rPr>
        <w:rFonts w:hint="default"/>
      </w:rPr>
    </w:lvl>
    <w:lvl w:ilvl="1" w:tplc="FFFFFFFF">
      <w:start w:val="1"/>
      <w:numFmt w:val="lowerLetter"/>
      <w:lvlText w:val="%2."/>
      <w:lvlJc w:val="left"/>
      <w:pPr>
        <w:tabs>
          <w:tab w:val="num" w:pos="2515"/>
        </w:tabs>
        <w:ind w:left="2515" w:hanging="360"/>
      </w:pPr>
    </w:lvl>
    <w:lvl w:ilvl="2" w:tplc="FFFFFFFF">
      <w:start w:val="1"/>
      <w:numFmt w:val="lowerRoman"/>
      <w:lvlText w:val="%3."/>
      <w:lvlJc w:val="right"/>
      <w:pPr>
        <w:tabs>
          <w:tab w:val="num" w:pos="3235"/>
        </w:tabs>
        <w:ind w:left="3235" w:hanging="180"/>
      </w:pPr>
    </w:lvl>
    <w:lvl w:ilvl="3" w:tplc="95A08664">
      <w:start w:val="1"/>
      <w:numFmt w:val="lowerLetter"/>
      <w:lvlText w:val="(%4)"/>
      <w:lvlJc w:val="left"/>
      <w:pPr>
        <w:tabs>
          <w:tab w:val="num" w:pos="3955"/>
        </w:tabs>
        <w:ind w:left="3955" w:hanging="360"/>
      </w:pPr>
      <w:rPr>
        <w:rFonts w:hint="default"/>
      </w:rPr>
    </w:lvl>
    <w:lvl w:ilvl="4" w:tplc="FFFFFFFF" w:tentative="1">
      <w:start w:val="1"/>
      <w:numFmt w:val="lowerLetter"/>
      <w:lvlText w:val="%5."/>
      <w:lvlJc w:val="left"/>
      <w:pPr>
        <w:tabs>
          <w:tab w:val="num" w:pos="4675"/>
        </w:tabs>
        <w:ind w:left="4675" w:hanging="360"/>
      </w:pPr>
    </w:lvl>
    <w:lvl w:ilvl="5" w:tplc="FFFFFFFF" w:tentative="1">
      <w:start w:val="1"/>
      <w:numFmt w:val="lowerRoman"/>
      <w:lvlText w:val="%6."/>
      <w:lvlJc w:val="right"/>
      <w:pPr>
        <w:tabs>
          <w:tab w:val="num" w:pos="5395"/>
        </w:tabs>
        <w:ind w:left="5395" w:hanging="180"/>
      </w:pPr>
    </w:lvl>
    <w:lvl w:ilvl="6" w:tplc="FFFFFFFF" w:tentative="1">
      <w:start w:val="1"/>
      <w:numFmt w:val="decimal"/>
      <w:lvlText w:val="%7."/>
      <w:lvlJc w:val="left"/>
      <w:pPr>
        <w:tabs>
          <w:tab w:val="num" w:pos="6115"/>
        </w:tabs>
        <w:ind w:left="6115" w:hanging="360"/>
      </w:pPr>
    </w:lvl>
    <w:lvl w:ilvl="7" w:tplc="FFFFFFFF" w:tentative="1">
      <w:start w:val="1"/>
      <w:numFmt w:val="lowerLetter"/>
      <w:lvlText w:val="%8."/>
      <w:lvlJc w:val="left"/>
      <w:pPr>
        <w:tabs>
          <w:tab w:val="num" w:pos="6835"/>
        </w:tabs>
        <w:ind w:left="6835" w:hanging="360"/>
      </w:pPr>
    </w:lvl>
    <w:lvl w:ilvl="8" w:tplc="FFFFFFFF" w:tentative="1">
      <w:start w:val="1"/>
      <w:numFmt w:val="lowerRoman"/>
      <w:lvlText w:val="%9."/>
      <w:lvlJc w:val="right"/>
      <w:pPr>
        <w:tabs>
          <w:tab w:val="num" w:pos="7555"/>
        </w:tabs>
        <w:ind w:left="7555" w:hanging="180"/>
      </w:pPr>
    </w:lvl>
  </w:abstractNum>
  <w:abstractNum w:abstractNumId="14">
    <w:nsid w:val="4F5772CF"/>
    <w:multiLevelType w:val="hybridMultilevel"/>
    <w:tmpl w:val="5998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8653B"/>
    <w:multiLevelType w:val="hybridMultilevel"/>
    <w:tmpl w:val="A740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62EEF"/>
    <w:multiLevelType w:val="hybridMultilevel"/>
    <w:tmpl w:val="E43EACD2"/>
    <w:lvl w:ilvl="0" w:tplc="5866CAB4">
      <w:start w:val="1"/>
      <w:numFmt w:val="lowerRoman"/>
      <w:lvlText w:val="%1."/>
      <w:lvlJc w:val="left"/>
      <w:pPr>
        <w:ind w:left="1497" w:hanging="360"/>
      </w:pPr>
      <w:rPr>
        <w:rFonts w:hint="default"/>
        <w:b w:val="0"/>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7">
    <w:nsid w:val="63627A00"/>
    <w:multiLevelType w:val="singleLevel"/>
    <w:tmpl w:val="BF3C164C"/>
    <w:lvl w:ilvl="0">
      <w:start w:val="1"/>
      <w:numFmt w:val="bullet"/>
      <w:lvlText w:val=""/>
      <w:lvlJc w:val="left"/>
      <w:pPr>
        <w:tabs>
          <w:tab w:val="num" w:pos="360"/>
        </w:tabs>
        <w:ind w:left="360" w:hanging="360"/>
      </w:pPr>
      <w:rPr>
        <w:rFonts w:ascii="Symbol" w:hAnsi="Symbol" w:hint="default"/>
      </w:rPr>
    </w:lvl>
  </w:abstractNum>
  <w:abstractNum w:abstractNumId="18">
    <w:nsid w:val="68E60DD8"/>
    <w:multiLevelType w:val="hybridMultilevel"/>
    <w:tmpl w:val="2818A042"/>
    <w:lvl w:ilvl="0" w:tplc="399C69A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AAA5566"/>
    <w:multiLevelType w:val="hybridMultilevel"/>
    <w:tmpl w:val="D902A5CE"/>
    <w:lvl w:ilvl="0" w:tplc="65409F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14"/>
  </w:num>
  <w:num w:numId="5">
    <w:abstractNumId w:val="5"/>
  </w:num>
  <w:num w:numId="6">
    <w:abstractNumId w:val="1"/>
  </w:num>
  <w:num w:numId="7">
    <w:abstractNumId w:val="3"/>
  </w:num>
  <w:num w:numId="8">
    <w:abstractNumId w:val="16"/>
  </w:num>
  <w:num w:numId="9">
    <w:abstractNumId w:val="19"/>
  </w:num>
  <w:num w:numId="10">
    <w:abstractNumId w:val="18"/>
  </w:num>
  <w:num w:numId="11">
    <w:abstractNumId w:val="6"/>
  </w:num>
  <w:num w:numId="12">
    <w:abstractNumId w:val="11"/>
  </w:num>
  <w:num w:numId="13">
    <w:abstractNumId w:val="10"/>
  </w:num>
  <w:num w:numId="14">
    <w:abstractNumId w:val="8"/>
  </w:num>
  <w:num w:numId="15">
    <w:abstractNumId w:val="13"/>
  </w:num>
  <w:num w:numId="16">
    <w:abstractNumId w:val="0"/>
  </w:num>
  <w:num w:numId="17">
    <w:abstractNumId w:val="17"/>
  </w:num>
  <w:num w:numId="18">
    <w:abstractNumId w:val="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CC"/>
    <w:rsid w:val="00000377"/>
    <w:rsid w:val="00002F21"/>
    <w:rsid w:val="00004573"/>
    <w:rsid w:val="00005FE4"/>
    <w:rsid w:val="000136C8"/>
    <w:rsid w:val="00015B82"/>
    <w:rsid w:val="000171B2"/>
    <w:rsid w:val="00017250"/>
    <w:rsid w:val="00025C21"/>
    <w:rsid w:val="000267EA"/>
    <w:rsid w:val="00032DD8"/>
    <w:rsid w:val="00034471"/>
    <w:rsid w:val="00040DF2"/>
    <w:rsid w:val="00041A3B"/>
    <w:rsid w:val="00044DDB"/>
    <w:rsid w:val="000623D7"/>
    <w:rsid w:val="00062D2B"/>
    <w:rsid w:val="000631DD"/>
    <w:rsid w:val="00064238"/>
    <w:rsid w:val="000642DF"/>
    <w:rsid w:val="0007421A"/>
    <w:rsid w:val="00074872"/>
    <w:rsid w:val="00077B7B"/>
    <w:rsid w:val="00083281"/>
    <w:rsid w:val="0008384C"/>
    <w:rsid w:val="00085881"/>
    <w:rsid w:val="000903E7"/>
    <w:rsid w:val="00090AD5"/>
    <w:rsid w:val="00092EB1"/>
    <w:rsid w:val="00093977"/>
    <w:rsid w:val="000947DC"/>
    <w:rsid w:val="000959C5"/>
    <w:rsid w:val="00096384"/>
    <w:rsid w:val="000A26C2"/>
    <w:rsid w:val="000A59DD"/>
    <w:rsid w:val="000A7885"/>
    <w:rsid w:val="000B2C86"/>
    <w:rsid w:val="000B51CF"/>
    <w:rsid w:val="000C228A"/>
    <w:rsid w:val="000C283A"/>
    <w:rsid w:val="000C376A"/>
    <w:rsid w:val="000C40C6"/>
    <w:rsid w:val="000C4BC8"/>
    <w:rsid w:val="000C74B2"/>
    <w:rsid w:val="000D0AF2"/>
    <w:rsid w:val="000D42D2"/>
    <w:rsid w:val="000D458E"/>
    <w:rsid w:val="000D6DD8"/>
    <w:rsid w:val="000E0F4B"/>
    <w:rsid w:val="000E5257"/>
    <w:rsid w:val="000F5FE7"/>
    <w:rsid w:val="001027F8"/>
    <w:rsid w:val="001049F2"/>
    <w:rsid w:val="00104BA8"/>
    <w:rsid w:val="00105178"/>
    <w:rsid w:val="001125E7"/>
    <w:rsid w:val="00116E2D"/>
    <w:rsid w:val="0012323D"/>
    <w:rsid w:val="00124283"/>
    <w:rsid w:val="00124AA1"/>
    <w:rsid w:val="001267DE"/>
    <w:rsid w:val="00126D8F"/>
    <w:rsid w:val="001337E3"/>
    <w:rsid w:val="00135308"/>
    <w:rsid w:val="0013530B"/>
    <w:rsid w:val="00140045"/>
    <w:rsid w:val="00140C5C"/>
    <w:rsid w:val="0014186F"/>
    <w:rsid w:val="00141AFD"/>
    <w:rsid w:val="00144618"/>
    <w:rsid w:val="00156FA6"/>
    <w:rsid w:val="00162AEC"/>
    <w:rsid w:val="001659EE"/>
    <w:rsid w:val="001715F1"/>
    <w:rsid w:val="00171821"/>
    <w:rsid w:val="00173741"/>
    <w:rsid w:val="00186075"/>
    <w:rsid w:val="00191110"/>
    <w:rsid w:val="00193302"/>
    <w:rsid w:val="00194697"/>
    <w:rsid w:val="00196A43"/>
    <w:rsid w:val="001A2C2E"/>
    <w:rsid w:val="001A500B"/>
    <w:rsid w:val="001A79C9"/>
    <w:rsid w:val="001B10C9"/>
    <w:rsid w:val="001B49A5"/>
    <w:rsid w:val="001B7B7D"/>
    <w:rsid w:val="001C757C"/>
    <w:rsid w:val="001D2D65"/>
    <w:rsid w:val="001D67C8"/>
    <w:rsid w:val="001D76F5"/>
    <w:rsid w:val="001E03A9"/>
    <w:rsid w:val="001E31CD"/>
    <w:rsid w:val="001E651C"/>
    <w:rsid w:val="001F312E"/>
    <w:rsid w:val="001F7296"/>
    <w:rsid w:val="00201CDB"/>
    <w:rsid w:val="00202E4C"/>
    <w:rsid w:val="0020478F"/>
    <w:rsid w:val="00205AFD"/>
    <w:rsid w:val="00206E5D"/>
    <w:rsid w:val="00212A79"/>
    <w:rsid w:val="00215D10"/>
    <w:rsid w:val="00216BEA"/>
    <w:rsid w:val="00217CFA"/>
    <w:rsid w:val="002215DF"/>
    <w:rsid w:val="00223B3D"/>
    <w:rsid w:val="00231683"/>
    <w:rsid w:val="00243A7B"/>
    <w:rsid w:val="00255D9F"/>
    <w:rsid w:val="002579FB"/>
    <w:rsid w:val="0026303C"/>
    <w:rsid w:val="00264C19"/>
    <w:rsid w:val="00264FC5"/>
    <w:rsid w:val="0026553D"/>
    <w:rsid w:val="00266082"/>
    <w:rsid w:val="00273C66"/>
    <w:rsid w:val="00275D4B"/>
    <w:rsid w:val="00277059"/>
    <w:rsid w:val="0027767E"/>
    <w:rsid w:val="002802C7"/>
    <w:rsid w:val="002813E0"/>
    <w:rsid w:val="002834FF"/>
    <w:rsid w:val="00291B45"/>
    <w:rsid w:val="00294941"/>
    <w:rsid w:val="00294BAB"/>
    <w:rsid w:val="00295C01"/>
    <w:rsid w:val="00297F75"/>
    <w:rsid w:val="002A2990"/>
    <w:rsid w:val="002A2B1E"/>
    <w:rsid w:val="002A2DA8"/>
    <w:rsid w:val="002B3E6E"/>
    <w:rsid w:val="002C277C"/>
    <w:rsid w:val="002C55B5"/>
    <w:rsid w:val="002D2811"/>
    <w:rsid w:val="002D2A3B"/>
    <w:rsid w:val="002E2F87"/>
    <w:rsid w:val="002E5347"/>
    <w:rsid w:val="002E553F"/>
    <w:rsid w:val="002F0747"/>
    <w:rsid w:val="002F2DE3"/>
    <w:rsid w:val="002F30B3"/>
    <w:rsid w:val="002F3E1A"/>
    <w:rsid w:val="002F4EFA"/>
    <w:rsid w:val="002F6295"/>
    <w:rsid w:val="00302FC8"/>
    <w:rsid w:val="003035BE"/>
    <w:rsid w:val="00305EB0"/>
    <w:rsid w:val="0030649B"/>
    <w:rsid w:val="00307B67"/>
    <w:rsid w:val="00314E0C"/>
    <w:rsid w:val="003165DC"/>
    <w:rsid w:val="003202B7"/>
    <w:rsid w:val="0032058E"/>
    <w:rsid w:val="00321E22"/>
    <w:rsid w:val="00323FBB"/>
    <w:rsid w:val="003241D0"/>
    <w:rsid w:val="00325040"/>
    <w:rsid w:val="003303D4"/>
    <w:rsid w:val="00332A4A"/>
    <w:rsid w:val="00342806"/>
    <w:rsid w:val="00344869"/>
    <w:rsid w:val="0035160D"/>
    <w:rsid w:val="00363707"/>
    <w:rsid w:val="003671F8"/>
    <w:rsid w:val="00374063"/>
    <w:rsid w:val="00374F4A"/>
    <w:rsid w:val="0038280C"/>
    <w:rsid w:val="003841FE"/>
    <w:rsid w:val="00386715"/>
    <w:rsid w:val="0038704F"/>
    <w:rsid w:val="003910B3"/>
    <w:rsid w:val="00392621"/>
    <w:rsid w:val="00395EC4"/>
    <w:rsid w:val="003A3772"/>
    <w:rsid w:val="003A4363"/>
    <w:rsid w:val="003A77A1"/>
    <w:rsid w:val="003A7951"/>
    <w:rsid w:val="003B0BBE"/>
    <w:rsid w:val="003B2428"/>
    <w:rsid w:val="003B2E8F"/>
    <w:rsid w:val="003C34FF"/>
    <w:rsid w:val="003C7257"/>
    <w:rsid w:val="003D7B04"/>
    <w:rsid w:val="003D7BFA"/>
    <w:rsid w:val="003E36AA"/>
    <w:rsid w:val="003E4383"/>
    <w:rsid w:val="003E478B"/>
    <w:rsid w:val="003E6A66"/>
    <w:rsid w:val="003F24F0"/>
    <w:rsid w:val="003F25E4"/>
    <w:rsid w:val="003F27BD"/>
    <w:rsid w:val="003F31FF"/>
    <w:rsid w:val="003F3A9E"/>
    <w:rsid w:val="003F54CE"/>
    <w:rsid w:val="003F6060"/>
    <w:rsid w:val="003F67DC"/>
    <w:rsid w:val="00400B1A"/>
    <w:rsid w:val="00401DF4"/>
    <w:rsid w:val="004020AA"/>
    <w:rsid w:val="0040528D"/>
    <w:rsid w:val="00412017"/>
    <w:rsid w:val="00415DE1"/>
    <w:rsid w:val="00420A14"/>
    <w:rsid w:val="004216DF"/>
    <w:rsid w:val="00424087"/>
    <w:rsid w:val="00427362"/>
    <w:rsid w:val="00427AF0"/>
    <w:rsid w:val="0043091F"/>
    <w:rsid w:val="00433EAF"/>
    <w:rsid w:val="004354F0"/>
    <w:rsid w:val="00436E2A"/>
    <w:rsid w:val="00437615"/>
    <w:rsid w:val="00442BB8"/>
    <w:rsid w:val="00453C83"/>
    <w:rsid w:val="00463270"/>
    <w:rsid w:val="00463655"/>
    <w:rsid w:val="0046479B"/>
    <w:rsid w:val="004670C3"/>
    <w:rsid w:val="004716C9"/>
    <w:rsid w:val="004748D7"/>
    <w:rsid w:val="0048764A"/>
    <w:rsid w:val="00491D5C"/>
    <w:rsid w:val="00495BC3"/>
    <w:rsid w:val="004A306B"/>
    <w:rsid w:val="004B149D"/>
    <w:rsid w:val="004B4FC4"/>
    <w:rsid w:val="004C028F"/>
    <w:rsid w:val="004C2B0F"/>
    <w:rsid w:val="004D1179"/>
    <w:rsid w:val="004D35D9"/>
    <w:rsid w:val="004E7F82"/>
    <w:rsid w:val="004F0306"/>
    <w:rsid w:val="004F0D3E"/>
    <w:rsid w:val="004F29EF"/>
    <w:rsid w:val="004F531B"/>
    <w:rsid w:val="00502F17"/>
    <w:rsid w:val="00506B9D"/>
    <w:rsid w:val="00510C33"/>
    <w:rsid w:val="00514E92"/>
    <w:rsid w:val="00523214"/>
    <w:rsid w:val="00524233"/>
    <w:rsid w:val="00524B1B"/>
    <w:rsid w:val="00527AF0"/>
    <w:rsid w:val="00531458"/>
    <w:rsid w:val="0053698A"/>
    <w:rsid w:val="005372FB"/>
    <w:rsid w:val="005412AA"/>
    <w:rsid w:val="00541FF2"/>
    <w:rsid w:val="00542212"/>
    <w:rsid w:val="0054542C"/>
    <w:rsid w:val="00551896"/>
    <w:rsid w:val="00553656"/>
    <w:rsid w:val="005563B2"/>
    <w:rsid w:val="00564A34"/>
    <w:rsid w:val="005676CD"/>
    <w:rsid w:val="005720F0"/>
    <w:rsid w:val="005729A6"/>
    <w:rsid w:val="005766A7"/>
    <w:rsid w:val="00576877"/>
    <w:rsid w:val="005862CB"/>
    <w:rsid w:val="00587F94"/>
    <w:rsid w:val="00597474"/>
    <w:rsid w:val="005A2793"/>
    <w:rsid w:val="005A33A2"/>
    <w:rsid w:val="005A3FD0"/>
    <w:rsid w:val="005B398B"/>
    <w:rsid w:val="005B40BD"/>
    <w:rsid w:val="005C18D6"/>
    <w:rsid w:val="005C25A0"/>
    <w:rsid w:val="005D1123"/>
    <w:rsid w:val="005D4CC6"/>
    <w:rsid w:val="005E3A27"/>
    <w:rsid w:val="005F16D8"/>
    <w:rsid w:val="005F2FF7"/>
    <w:rsid w:val="005F40A0"/>
    <w:rsid w:val="005F6406"/>
    <w:rsid w:val="0060190C"/>
    <w:rsid w:val="006049A1"/>
    <w:rsid w:val="00605525"/>
    <w:rsid w:val="0060601D"/>
    <w:rsid w:val="00610373"/>
    <w:rsid w:val="00612A08"/>
    <w:rsid w:val="00616613"/>
    <w:rsid w:val="00626284"/>
    <w:rsid w:val="00634A4A"/>
    <w:rsid w:val="0063637A"/>
    <w:rsid w:val="00640CF0"/>
    <w:rsid w:val="006429D5"/>
    <w:rsid w:val="00656D37"/>
    <w:rsid w:val="00660ED4"/>
    <w:rsid w:val="00664041"/>
    <w:rsid w:val="00665A7A"/>
    <w:rsid w:val="006662EE"/>
    <w:rsid w:val="00676084"/>
    <w:rsid w:val="00682BC9"/>
    <w:rsid w:val="00691C68"/>
    <w:rsid w:val="006A6AE2"/>
    <w:rsid w:val="006A72B7"/>
    <w:rsid w:val="006B059D"/>
    <w:rsid w:val="006B0EAB"/>
    <w:rsid w:val="006B1A5B"/>
    <w:rsid w:val="006B1CCB"/>
    <w:rsid w:val="006C0DCE"/>
    <w:rsid w:val="006C1FDE"/>
    <w:rsid w:val="006C3F14"/>
    <w:rsid w:val="006D1467"/>
    <w:rsid w:val="006D3C56"/>
    <w:rsid w:val="006D46B9"/>
    <w:rsid w:val="006E0923"/>
    <w:rsid w:val="006E32E9"/>
    <w:rsid w:val="006F3DD7"/>
    <w:rsid w:val="006F73E1"/>
    <w:rsid w:val="00701AFD"/>
    <w:rsid w:val="0070313B"/>
    <w:rsid w:val="00703CB4"/>
    <w:rsid w:val="007043F5"/>
    <w:rsid w:val="007313D8"/>
    <w:rsid w:val="0073290D"/>
    <w:rsid w:val="007350D6"/>
    <w:rsid w:val="00747B9F"/>
    <w:rsid w:val="00750024"/>
    <w:rsid w:val="00753DFC"/>
    <w:rsid w:val="00756B3C"/>
    <w:rsid w:val="0076005A"/>
    <w:rsid w:val="007606E9"/>
    <w:rsid w:val="007611E5"/>
    <w:rsid w:val="0076385A"/>
    <w:rsid w:val="00766F5D"/>
    <w:rsid w:val="007671B7"/>
    <w:rsid w:val="00771B95"/>
    <w:rsid w:val="00774513"/>
    <w:rsid w:val="007815AA"/>
    <w:rsid w:val="0079091B"/>
    <w:rsid w:val="007923B5"/>
    <w:rsid w:val="00792B97"/>
    <w:rsid w:val="007950FD"/>
    <w:rsid w:val="007A197B"/>
    <w:rsid w:val="007A47EC"/>
    <w:rsid w:val="007B7A9D"/>
    <w:rsid w:val="007C1C6D"/>
    <w:rsid w:val="007C3E17"/>
    <w:rsid w:val="007C6BAB"/>
    <w:rsid w:val="007C79A6"/>
    <w:rsid w:val="007D313F"/>
    <w:rsid w:val="007D43B9"/>
    <w:rsid w:val="007E0A4C"/>
    <w:rsid w:val="007E1F50"/>
    <w:rsid w:val="007E3E97"/>
    <w:rsid w:val="007F4F3A"/>
    <w:rsid w:val="007F7F7E"/>
    <w:rsid w:val="00800A46"/>
    <w:rsid w:val="00810706"/>
    <w:rsid w:val="0081504F"/>
    <w:rsid w:val="0082133B"/>
    <w:rsid w:val="00823CDD"/>
    <w:rsid w:val="0082443D"/>
    <w:rsid w:val="00831C5F"/>
    <w:rsid w:val="00834612"/>
    <w:rsid w:val="008353ED"/>
    <w:rsid w:val="00836E2C"/>
    <w:rsid w:val="00841C80"/>
    <w:rsid w:val="008517DB"/>
    <w:rsid w:val="00860141"/>
    <w:rsid w:val="00863CB5"/>
    <w:rsid w:val="008654C7"/>
    <w:rsid w:val="00866529"/>
    <w:rsid w:val="00873A34"/>
    <w:rsid w:val="008757A2"/>
    <w:rsid w:val="008764B0"/>
    <w:rsid w:val="00883134"/>
    <w:rsid w:val="00892386"/>
    <w:rsid w:val="008927AA"/>
    <w:rsid w:val="0089461A"/>
    <w:rsid w:val="008A0188"/>
    <w:rsid w:val="008B301A"/>
    <w:rsid w:val="008B397A"/>
    <w:rsid w:val="008C3726"/>
    <w:rsid w:val="008C4F0F"/>
    <w:rsid w:val="008D7395"/>
    <w:rsid w:val="008E16FB"/>
    <w:rsid w:val="008F7681"/>
    <w:rsid w:val="009002E1"/>
    <w:rsid w:val="009034DB"/>
    <w:rsid w:val="00907B71"/>
    <w:rsid w:val="0091021E"/>
    <w:rsid w:val="0091044A"/>
    <w:rsid w:val="00912430"/>
    <w:rsid w:val="00927C67"/>
    <w:rsid w:val="009315BF"/>
    <w:rsid w:val="009412DA"/>
    <w:rsid w:val="00945246"/>
    <w:rsid w:val="00947453"/>
    <w:rsid w:val="00950F02"/>
    <w:rsid w:val="009627F2"/>
    <w:rsid w:val="0096281F"/>
    <w:rsid w:val="00965393"/>
    <w:rsid w:val="00971661"/>
    <w:rsid w:val="00971BD6"/>
    <w:rsid w:val="009738A0"/>
    <w:rsid w:val="00973AD2"/>
    <w:rsid w:val="009749F5"/>
    <w:rsid w:val="00974EB9"/>
    <w:rsid w:val="00976F52"/>
    <w:rsid w:val="009779AE"/>
    <w:rsid w:val="00981135"/>
    <w:rsid w:val="009824DE"/>
    <w:rsid w:val="0098269F"/>
    <w:rsid w:val="00985011"/>
    <w:rsid w:val="00986995"/>
    <w:rsid w:val="0099301C"/>
    <w:rsid w:val="00995951"/>
    <w:rsid w:val="009A0198"/>
    <w:rsid w:val="009A11DC"/>
    <w:rsid w:val="009B0939"/>
    <w:rsid w:val="009B20ED"/>
    <w:rsid w:val="009B2745"/>
    <w:rsid w:val="009C0E55"/>
    <w:rsid w:val="009C1BC0"/>
    <w:rsid w:val="009C1DB0"/>
    <w:rsid w:val="009C5B88"/>
    <w:rsid w:val="009D0D46"/>
    <w:rsid w:val="009D11F8"/>
    <w:rsid w:val="009D3A76"/>
    <w:rsid w:val="009D5685"/>
    <w:rsid w:val="009E0EB2"/>
    <w:rsid w:val="009F7E0D"/>
    <w:rsid w:val="00A05779"/>
    <w:rsid w:val="00A058B2"/>
    <w:rsid w:val="00A20292"/>
    <w:rsid w:val="00A3205F"/>
    <w:rsid w:val="00A33C2E"/>
    <w:rsid w:val="00A37E81"/>
    <w:rsid w:val="00A422D0"/>
    <w:rsid w:val="00A43077"/>
    <w:rsid w:val="00A44D8D"/>
    <w:rsid w:val="00A450F5"/>
    <w:rsid w:val="00A51B37"/>
    <w:rsid w:val="00A55A6E"/>
    <w:rsid w:val="00A55F75"/>
    <w:rsid w:val="00A658CC"/>
    <w:rsid w:val="00A72996"/>
    <w:rsid w:val="00A73CA6"/>
    <w:rsid w:val="00A741C0"/>
    <w:rsid w:val="00A7493C"/>
    <w:rsid w:val="00A771AC"/>
    <w:rsid w:val="00A820A3"/>
    <w:rsid w:val="00A82A55"/>
    <w:rsid w:val="00A84D5E"/>
    <w:rsid w:val="00A870AF"/>
    <w:rsid w:val="00A916ED"/>
    <w:rsid w:val="00A91CF4"/>
    <w:rsid w:val="00A92BDC"/>
    <w:rsid w:val="00AA2E74"/>
    <w:rsid w:val="00AA63D9"/>
    <w:rsid w:val="00AA6922"/>
    <w:rsid w:val="00AB38BC"/>
    <w:rsid w:val="00AB433F"/>
    <w:rsid w:val="00AB4C37"/>
    <w:rsid w:val="00AB6D0E"/>
    <w:rsid w:val="00AB6F58"/>
    <w:rsid w:val="00AC5F8E"/>
    <w:rsid w:val="00AD02B4"/>
    <w:rsid w:val="00AD2109"/>
    <w:rsid w:val="00AD420B"/>
    <w:rsid w:val="00AE013D"/>
    <w:rsid w:val="00AE0DD7"/>
    <w:rsid w:val="00AE6622"/>
    <w:rsid w:val="00AF06C6"/>
    <w:rsid w:val="00AF1DF2"/>
    <w:rsid w:val="00AF1E02"/>
    <w:rsid w:val="00B0109B"/>
    <w:rsid w:val="00B05446"/>
    <w:rsid w:val="00B072D3"/>
    <w:rsid w:val="00B20083"/>
    <w:rsid w:val="00B31133"/>
    <w:rsid w:val="00B33563"/>
    <w:rsid w:val="00B40F7B"/>
    <w:rsid w:val="00B43847"/>
    <w:rsid w:val="00B46E2F"/>
    <w:rsid w:val="00B47459"/>
    <w:rsid w:val="00B51013"/>
    <w:rsid w:val="00B53173"/>
    <w:rsid w:val="00B53437"/>
    <w:rsid w:val="00B54F1B"/>
    <w:rsid w:val="00B5716B"/>
    <w:rsid w:val="00B60E06"/>
    <w:rsid w:val="00B62092"/>
    <w:rsid w:val="00B635FB"/>
    <w:rsid w:val="00B7369E"/>
    <w:rsid w:val="00B75FEF"/>
    <w:rsid w:val="00B83C68"/>
    <w:rsid w:val="00B904F5"/>
    <w:rsid w:val="00B9067F"/>
    <w:rsid w:val="00B95EB1"/>
    <w:rsid w:val="00BA1335"/>
    <w:rsid w:val="00BA6DBB"/>
    <w:rsid w:val="00BB2990"/>
    <w:rsid w:val="00BC10EA"/>
    <w:rsid w:val="00BC1769"/>
    <w:rsid w:val="00BC5721"/>
    <w:rsid w:val="00BD0B56"/>
    <w:rsid w:val="00BD5A54"/>
    <w:rsid w:val="00BE0BC8"/>
    <w:rsid w:val="00BE56BD"/>
    <w:rsid w:val="00BE7335"/>
    <w:rsid w:val="00BE7E25"/>
    <w:rsid w:val="00BF0C41"/>
    <w:rsid w:val="00BF2B84"/>
    <w:rsid w:val="00BF4F4C"/>
    <w:rsid w:val="00BF68A6"/>
    <w:rsid w:val="00C00260"/>
    <w:rsid w:val="00C016B9"/>
    <w:rsid w:val="00C02C48"/>
    <w:rsid w:val="00C037C2"/>
    <w:rsid w:val="00C04D5F"/>
    <w:rsid w:val="00C07F3B"/>
    <w:rsid w:val="00C25ADB"/>
    <w:rsid w:val="00C2710B"/>
    <w:rsid w:val="00C27C6B"/>
    <w:rsid w:val="00C308DB"/>
    <w:rsid w:val="00C316F8"/>
    <w:rsid w:val="00C35FAC"/>
    <w:rsid w:val="00C3688D"/>
    <w:rsid w:val="00C37220"/>
    <w:rsid w:val="00C409DB"/>
    <w:rsid w:val="00C41BE9"/>
    <w:rsid w:val="00C4342D"/>
    <w:rsid w:val="00C445E3"/>
    <w:rsid w:val="00C44951"/>
    <w:rsid w:val="00C505FA"/>
    <w:rsid w:val="00C50DC1"/>
    <w:rsid w:val="00C52230"/>
    <w:rsid w:val="00C568FF"/>
    <w:rsid w:val="00C659F1"/>
    <w:rsid w:val="00C72FA2"/>
    <w:rsid w:val="00C759C9"/>
    <w:rsid w:val="00C806BA"/>
    <w:rsid w:val="00C9586A"/>
    <w:rsid w:val="00CA0D08"/>
    <w:rsid w:val="00CA5069"/>
    <w:rsid w:val="00CA7D73"/>
    <w:rsid w:val="00CB0279"/>
    <w:rsid w:val="00CB1326"/>
    <w:rsid w:val="00CB3628"/>
    <w:rsid w:val="00CB5FFB"/>
    <w:rsid w:val="00CB79A6"/>
    <w:rsid w:val="00CC1632"/>
    <w:rsid w:val="00CC1EA5"/>
    <w:rsid w:val="00CC313B"/>
    <w:rsid w:val="00CC4DFF"/>
    <w:rsid w:val="00CC5DFE"/>
    <w:rsid w:val="00CD07FB"/>
    <w:rsid w:val="00CD3DDE"/>
    <w:rsid w:val="00CD5B5E"/>
    <w:rsid w:val="00CD6D83"/>
    <w:rsid w:val="00CE44C2"/>
    <w:rsid w:val="00CF3759"/>
    <w:rsid w:val="00CF7320"/>
    <w:rsid w:val="00CF7626"/>
    <w:rsid w:val="00D04B6F"/>
    <w:rsid w:val="00D078FE"/>
    <w:rsid w:val="00D24940"/>
    <w:rsid w:val="00D268A7"/>
    <w:rsid w:val="00D326AC"/>
    <w:rsid w:val="00D36F52"/>
    <w:rsid w:val="00D4560B"/>
    <w:rsid w:val="00D509BC"/>
    <w:rsid w:val="00D54FB5"/>
    <w:rsid w:val="00D571D7"/>
    <w:rsid w:val="00D76873"/>
    <w:rsid w:val="00D86485"/>
    <w:rsid w:val="00D86DA8"/>
    <w:rsid w:val="00D904A9"/>
    <w:rsid w:val="00D9112A"/>
    <w:rsid w:val="00D929F8"/>
    <w:rsid w:val="00D95689"/>
    <w:rsid w:val="00D96ADA"/>
    <w:rsid w:val="00D96AFF"/>
    <w:rsid w:val="00DA20D2"/>
    <w:rsid w:val="00DA6717"/>
    <w:rsid w:val="00DA7807"/>
    <w:rsid w:val="00DA7D0D"/>
    <w:rsid w:val="00DB2A77"/>
    <w:rsid w:val="00DB4F4E"/>
    <w:rsid w:val="00DB5BF5"/>
    <w:rsid w:val="00DB6134"/>
    <w:rsid w:val="00DC266A"/>
    <w:rsid w:val="00DC488B"/>
    <w:rsid w:val="00DC62E9"/>
    <w:rsid w:val="00DD0E53"/>
    <w:rsid w:val="00DD1231"/>
    <w:rsid w:val="00DE74DC"/>
    <w:rsid w:val="00DF06BD"/>
    <w:rsid w:val="00DF19E9"/>
    <w:rsid w:val="00DF20F6"/>
    <w:rsid w:val="00E05C6F"/>
    <w:rsid w:val="00E12AE9"/>
    <w:rsid w:val="00E13BB7"/>
    <w:rsid w:val="00E14AFD"/>
    <w:rsid w:val="00E14BA1"/>
    <w:rsid w:val="00E16C7A"/>
    <w:rsid w:val="00E26A5D"/>
    <w:rsid w:val="00E30133"/>
    <w:rsid w:val="00E35522"/>
    <w:rsid w:val="00E36A84"/>
    <w:rsid w:val="00E413F6"/>
    <w:rsid w:val="00E42840"/>
    <w:rsid w:val="00E5105D"/>
    <w:rsid w:val="00E5271D"/>
    <w:rsid w:val="00E5335A"/>
    <w:rsid w:val="00E5577C"/>
    <w:rsid w:val="00E57535"/>
    <w:rsid w:val="00E602B2"/>
    <w:rsid w:val="00E605FA"/>
    <w:rsid w:val="00E67729"/>
    <w:rsid w:val="00E679E4"/>
    <w:rsid w:val="00E67B17"/>
    <w:rsid w:val="00E67F14"/>
    <w:rsid w:val="00E7496C"/>
    <w:rsid w:val="00E77765"/>
    <w:rsid w:val="00E80045"/>
    <w:rsid w:val="00E8301B"/>
    <w:rsid w:val="00E85B28"/>
    <w:rsid w:val="00E912C2"/>
    <w:rsid w:val="00E96D07"/>
    <w:rsid w:val="00E97AB4"/>
    <w:rsid w:val="00EA274A"/>
    <w:rsid w:val="00EA4A6D"/>
    <w:rsid w:val="00EA4E45"/>
    <w:rsid w:val="00EA582A"/>
    <w:rsid w:val="00EA6C25"/>
    <w:rsid w:val="00EB130E"/>
    <w:rsid w:val="00EB40D5"/>
    <w:rsid w:val="00EC32D1"/>
    <w:rsid w:val="00EC4492"/>
    <w:rsid w:val="00EC4D20"/>
    <w:rsid w:val="00EC79CB"/>
    <w:rsid w:val="00EC7CD9"/>
    <w:rsid w:val="00ED3152"/>
    <w:rsid w:val="00ED7CD0"/>
    <w:rsid w:val="00EF4E0E"/>
    <w:rsid w:val="00F07748"/>
    <w:rsid w:val="00F10419"/>
    <w:rsid w:val="00F110F6"/>
    <w:rsid w:val="00F117D4"/>
    <w:rsid w:val="00F25B3A"/>
    <w:rsid w:val="00F25E4F"/>
    <w:rsid w:val="00F2727E"/>
    <w:rsid w:val="00F3181F"/>
    <w:rsid w:val="00F31C4A"/>
    <w:rsid w:val="00F31C81"/>
    <w:rsid w:val="00F320C5"/>
    <w:rsid w:val="00F329FF"/>
    <w:rsid w:val="00F33016"/>
    <w:rsid w:val="00F3475A"/>
    <w:rsid w:val="00F43C7C"/>
    <w:rsid w:val="00F444A2"/>
    <w:rsid w:val="00F470A4"/>
    <w:rsid w:val="00F53D20"/>
    <w:rsid w:val="00F557CA"/>
    <w:rsid w:val="00F5603F"/>
    <w:rsid w:val="00F57C2A"/>
    <w:rsid w:val="00F64A9A"/>
    <w:rsid w:val="00F657F8"/>
    <w:rsid w:val="00F65B8A"/>
    <w:rsid w:val="00F7058B"/>
    <w:rsid w:val="00F72EE2"/>
    <w:rsid w:val="00F77D50"/>
    <w:rsid w:val="00F849C9"/>
    <w:rsid w:val="00F86FA8"/>
    <w:rsid w:val="00FA31C2"/>
    <w:rsid w:val="00FA4061"/>
    <w:rsid w:val="00FA708F"/>
    <w:rsid w:val="00FB0438"/>
    <w:rsid w:val="00FC020B"/>
    <w:rsid w:val="00FC4C65"/>
    <w:rsid w:val="00FC5ADA"/>
    <w:rsid w:val="00FC6264"/>
    <w:rsid w:val="00FE1DA0"/>
    <w:rsid w:val="00FF6B52"/>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7A"/>
    <w:rPr>
      <w:rFonts w:ascii="Arial" w:hAnsi="Arial"/>
      <w:sz w:val="24"/>
      <w:szCs w:val="24"/>
      <w:lang w:val="en-GB"/>
    </w:rPr>
  </w:style>
  <w:style w:type="paragraph" w:styleId="Heading1">
    <w:name w:val="heading 1"/>
    <w:basedOn w:val="Normal"/>
    <w:next w:val="Normal"/>
    <w:qFormat/>
    <w:rsid w:val="00A658CC"/>
    <w:pPr>
      <w:keepNext/>
      <w:widowControl w:val="0"/>
      <w:outlineLvl w:val="0"/>
    </w:pPr>
    <w:rPr>
      <w:b/>
      <w:snapToGrid w:val="0"/>
    </w:rPr>
  </w:style>
  <w:style w:type="paragraph" w:styleId="Heading2">
    <w:name w:val="heading 2"/>
    <w:basedOn w:val="Normal"/>
    <w:next w:val="Normal"/>
    <w:link w:val="Heading2Char"/>
    <w:unhideWhenUsed/>
    <w:qFormat/>
    <w:rsid w:val="00BE0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C002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58CC"/>
    <w:pPr>
      <w:keepNext/>
      <w:widowControl w:val="0"/>
      <w:jc w:val="center"/>
      <w:outlineLvl w:val="5"/>
    </w:pPr>
    <w:rPr>
      <w:b/>
      <w:snapToGrid w:val="0"/>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79CB"/>
    <w:rPr>
      <w:color w:val="0000FF"/>
      <w:u w:val="single"/>
    </w:rPr>
  </w:style>
  <w:style w:type="paragraph" w:styleId="Footer">
    <w:name w:val="footer"/>
    <w:basedOn w:val="Normal"/>
    <w:link w:val="FooterChar"/>
    <w:uiPriority w:val="99"/>
    <w:rsid w:val="003E36AA"/>
    <w:pPr>
      <w:tabs>
        <w:tab w:val="center" w:pos="4320"/>
        <w:tab w:val="right" w:pos="8640"/>
      </w:tabs>
    </w:pPr>
  </w:style>
  <w:style w:type="character" w:styleId="PageNumber">
    <w:name w:val="page number"/>
    <w:basedOn w:val="DefaultParagraphFont"/>
    <w:rsid w:val="003E36AA"/>
  </w:style>
  <w:style w:type="paragraph" w:styleId="Header">
    <w:name w:val="header"/>
    <w:basedOn w:val="Normal"/>
    <w:link w:val="HeaderChar"/>
    <w:uiPriority w:val="99"/>
    <w:rsid w:val="003E36AA"/>
    <w:pPr>
      <w:tabs>
        <w:tab w:val="center" w:pos="4320"/>
        <w:tab w:val="right" w:pos="8640"/>
      </w:tabs>
    </w:pPr>
  </w:style>
  <w:style w:type="paragraph" w:styleId="BodyText2">
    <w:name w:val="Body Text 2"/>
    <w:basedOn w:val="Normal"/>
    <w:link w:val="BodyText2Char"/>
    <w:rsid w:val="003E4383"/>
    <w:pPr>
      <w:jc w:val="both"/>
    </w:pPr>
    <w:rPr>
      <w:szCs w:val="20"/>
    </w:rPr>
  </w:style>
  <w:style w:type="paragraph" w:styleId="Subtitle">
    <w:name w:val="Subtitle"/>
    <w:basedOn w:val="Normal"/>
    <w:link w:val="SubtitleChar"/>
    <w:uiPriority w:val="11"/>
    <w:qFormat/>
    <w:rsid w:val="003E4383"/>
    <w:pPr>
      <w:jc w:val="center"/>
    </w:pPr>
    <w:rPr>
      <w:sz w:val="28"/>
      <w:szCs w:val="20"/>
      <w:lang w:val="en-US"/>
    </w:rPr>
  </w:style>
  <w:style w:type="paragraph" w:customStyle="1" w:styleId="normalCharCharChar">
    <w:name w:val="normal Char Char Char"/>
    <w:basedOn w:val="Normal"/>
    <w:rsid w:val="003E4383"/>
    <w:pPr>
      <w:spacing w:after="160" w:line="240" w:lineRule="exact"/>
    </w:pPr>
    <w:rPr>
      <w:bCs/>
      <w:sz w:val="22"/>
      <w:lang w:val="en-US"/>
    </w:rPr>
  </w:style>
  <w:style w:type="character" w:customStyle="1" w:styleId="FooterChar">
    <w:name w:val="Footer Char"/>
    <w:link w:val="Footer"/>
    <w:uiPriority w:val="99"/>
    <w:rsid w:val="00275D4B"/>
    <w:rPr>
      <w:rFonts w:ascii="Arial" w:hAnsi="Arial"/>
      <w:sz w:val="24"/>
      <w:szCs w:val="24"/>
      <w:lang w:val="en-GB"/>
    </w:rPr>
  </w:style>
  <w:style w:type="character" w:customStyle="1" w:styleId="SubtitleChar">
    <w:name w:val="Subtitle Char"/>
    <w:link w:val="Subtitle"/>
    <w:uiPriority w:val="11"/>
    <w:rsid w:val="00002F21"/>
    <w:rPr>
      <w:rFonts w:ascii="Arial" w:hAnsi="Arial"/>
      <w:sz w:val="28"/>
    </w:rPr>
  </w:style>
  <w:style w:type="character" w:customStyle="1" w:styleId="BodyText2Char">
    <w:name w:val="Body Text 2 Char"/>
    <w:link w:val="BodyText2"/>
    <w:rsid w:val="002F2DE3"/>
    <w:rPr>
      <w:rFonts w:ascii="Arial" w:hAnsi="Arial"/>
      <w:sz w:val="24"/>
      <w:lang w:val="en-GB"/>
    </w:rPr>
  </w:style>
  <w:style w:type="paragraph" w:styleId="BalloonText">
    <w:name w:val="Balloon Text"/>
    <w:basedOn w:val="Normal"/>
    <w:link w:val="BalloonTextChar"/>
    <w:rsid w:val="002F2DE3"/>
    <w:rPr>
      <w:rFonts w:ascii="Tahoma" w:hAnsi="Tahoma" w:cs="Tahoma"/>
      <w:sz w:val="16"/>
      <w:szCs w:val="16"/>
    </w:rPr>
  </w:style>
  <w:style w:type="character" w:customStyle="1" w:styleId="BalloonTextChar">
    <w:name w:val="Balloon Text Char"/>
    <w:basedOn w:val="DefaultParagraphFont"/>
    <w:link w:val="BalloonText"/>
    <w:rsid w:val="002F2DE3"/>
    <w:rPr>
      <w:rFonts w:ascii="Tahoma" w:hAnsi="Tahoma" w:cs="Tahoma"/>
      <w:sz w:val="16"/>
      <w:szCs w:val="16"/>
      <w:lang w:val="en-GB"/>
    </w:rPr>
  </w:style>
  <w:style w:type="paragraph" w:styleId="ListParagraph">
    <w:name w:val="List Paragraph"/>
    <w:basedOn w:val="Normal"/>
    <w:uiPriority w:val="34"/>
    <w:qFormat/>
    <w:rsid w:val="00626284"/>
    <w:pPr>
      <w:ind w:left="720"/>
      <w:contextualSpacing/>
    </w:pPr>
  </w:style>
  <w:style w:type="character" w:customStyle="1" w:styleId="Heading2Char">
    <w:name w:val="Heading 2 Char"/>
    <w:basedOn w:val="DefaultParagraphFont"/>
    <w:link w:val="Heading2"/>
    <w:rsid w:val="00BE0BC8"/>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rsid w:val="0014186F"/>
    <w:pPr>
      <w:spacing w:after="120"/>
      <w:ind w:left="360"/>
    </w:pPr>
  </w:style>
  <w:style w:type="character" w:customStyle="1" w:styleId="BodyTextIndentChar">
    <w:name w:val="Body Text Indent Char"/>
    <w:basedOn w:val="DefaultParagraphFont"/>
    <w:link w:val="BodyTextIndent"/>
    <w:rsid w:val="0014186F"/>
    <w:rPr>
      <w:rFonts w:ascii="Arial" w:hAnsi="Arial"/>
      <w:sz w:val="24"/>
      <w:szCs w:val="24"/>
      <w:lang w:val="en-GB"/>
    </w:rPr>
  </w:style>
  <w:style w:type="character" w:customStyle="1" w:styleId="HeaderChar">
    <w:name w:val="Header Char"/>
    <w:basedOn w:val="DefaultParagraphFont"/>
    <w:link w:val="Header"/>
    <w:uiPriority w:val="99"/>
    <w:rsid w:val="00541FF2"/>
    <w:rPr>
      <w:rFonts w:ascii="Arial" w:hAnsi="Arial"/>
      <w:sz w:val="24"/>
      <w:szCs w:val="24"/>
      <w:lang w:val="en-GB"/>
    </w:rPr>
  </w:style>
  <w:style w:type="paragraph" w:styleId="NoSpacing">
    <w:name w:val="No Spacing"/>
    <w:link w:val="NoSpacingChar"/>
    <w:uiPriority w:val="1"/>
    <w:qFormat/>
    <w:rsid w:val="004216D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216DF"/>
    <w:rPr>
      <w:rFonts w:asciiTheme="minorHAnsi" w:eastAsiaTheme="minorEastAsia" w:hAnsiTheme="minorHAnsi" w:cstheme="minorBidi"/>
      <w:sz w:val="22"/>
      <w:szCs w:val="22"/>
      <w:lang w:eastAsia="ja-JP"/>
    </w:rPr>
  </w:style>
  <w:style w:type="paragraph" w:styleId="BodyTextIndent2">
    <w:name w:val="Body Text Indent 2"/>
    <w:basedOn w:val="Normal"/>
    <w:link w:val="BodyTextIndent2Char"/>
    <w:rsid w:val="0063637A"/>
    <w:pPr>
      <w:spacing w:after="120" w:line="480" w:lineRule="auto"/>
      <w:ind w:left="283"/>
    </w:pPr>
  </w:style>
  <w:style w:type="character" w:customStyle="1" w:styleId="BodyTextIndent2Char">
    <w:name w:val="Body Text Indent 2 Char"/>
    <w:basedOn w:val="DefaultParagraphFont"/>
    <w:link w:val="BodyTextIndent2"/>
    <w:rsid w:val="0063637A"/>
    <w:rPr>
      <w:rFonts w:ascii="Arial" w:hAnsi="Arial"/>
      <w:sz w:val="24"/>
      <w:szCs w:val="24"/>
      <w:lang w:val="en-GB"/>
    </w:rPr>
  </w:style>
  <w:style w:type="table" w:customStyle="1" w:styleId="TableGrid1">
    <w:name w:val="Table Grid1"/>
    <w:basedOn w:val="TableNormal"/>
    <w:next w:val="TableGrid"/>
    <w:uiPriority w:val="59"/>
    <w:rsid w:val="0063637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329FF"/>
    <w:rPr>
      <w:i/>
      <w:iCs/>
    </w:rPr>
  </w:style>
  <w:style w:type="character" w:customStyle="1" w:styleId="Heading5Char">
    <w:name w:val="Heading 5 Char"/>
    <w:basedOn w:val="DefaultParagraphFont"/>
    <w:link w:val="Heading5"/>
    <w:semiHidden/>
    <w:rsid w:val="00C00260"/>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rsid w:val="00C00260"/>
    <w:pPr>
      <w:spacing w:after="120"/>
    </w:pPr>
  </w:style>
  <w:style w:type="character" w:customStyle="1" w:styleId="BodyTextChar">
    <w:name w:val="Body Text Char"/>
    <w:basedOn w:val="DefaultParagraphFont"/>
    <w:link w:val="BodyText"/>
    <w:rsid w:val="00C00260"/>
    <w:rPr>
      <w:rFonts w:ascii="Arial" w:hAnsi="Arial"/>
      <w:sz w:val="24"/>
      <w:szCs w:val="24"/>
      <w:lang w:val="en-GB"/>
    </w:rPr>
  </w:style>
  <w:style w:type="paragraph" w:styleId="TOC1">
    <w:name w:val="toc 1"/>
    <w:basedOn w:val="Normal"/>
    <w:next w:val="Normal"/>
    <w:autoRedefine/>
    <w:rsid w:val="00C00260"/>
    <w:pPr>
      <w:tabs>
        <w:tab w:val="left" w:pos="-1134"/>
        <w:tab w:val="left" w:pos="-284"/>
      </w:tabs>
      <w:jc w:val="both"/>
    </w:pPr>
    <w:rPr>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7A"/>
    <w:rPr>
      <w:rFonts w:ascii="Arial" w:hAnsi="Arial"/>
      <w:sz w:val="24"/>
      <w:szCs w:val="24"/>
      <w:lang w:val="en-GB"/>
    </w:rPr>
  </w:style>
  <w:style w:type="paragraph" w:styleId="Heading1">
    <w:name w:val="heading 1"/>
    <w:basedOn w:val="Normal"/>
    <w:next w:val="Normal"/>
    <w:qFormat/>
    <w:rsid w:val="00A658CC"/>
    <w:pPr>
      <w:keepNext/>
      <w:widowControl w:val="0"/>
      <w:outlineLvl w:val="0"/>
    </w:pPr>
    <w:rPr>
      <w:b/>
      <w:snapToGrid w:val="0"/>
    </w:rPr>
  </w:style>
  <w:style w:type="paragraph" w:styleId="Heading2">
    <w:name w:val="heading 2"/>
    <w:basedOn w:val="Normal"/>
    <w:next w:val="Normal"/>
    <w:link w:val="Heading2Char"/>
    <w:unhideWhenUsed/>
    <w:qFormat/>
    <w:rsid w:val="00BE0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C002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58CC"/>
    <w:pPr>
      <w:keepNext/>
      <w:widowControl w:val="0"/>
      <w:jc w:val="center"/>
      <w:outlineLvl w:val="5"/>
    </w:pPr>
    <w:rPr>
      <w:b/>
      <w:snapToGrid w:val="0"/>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79CB"/>
    <w:rPr>
      <w:color w:val="0000FF"/>
      <w:u w:val="single"/>
    </w:rPr>
  </w:style>
  <w:style w:type="paragraph" w:styleId="Footer">
    <w:name w:val="footer"/>
    <w:basedOn w:val="Normal"/>
    <w:link w:val="FooterChar"/>
    <w:uiPriority w:val="99"/>
    <w:rsid w:val="003E36AA"/>
    <w:pPr>
      <w:tabs>
        <w:tab w:val="center" w:pos="4320"/>
        <w:tab w:val="right" w:pos="8640"/>
      </w:tabs>
    </w:pPr>
  </w:style>
  <w:style w:type="character" w:styleId="PageNumber">
    <w:name w:val="page number"/>
    <w:basedOn w:val="DefaultParagraphFont"/>
    <w:rsid w:val="003E36AA"/>
  </w:style>
  <w:style w:type="paragraph" w:styleId="Header">
    <w:name w:val="header"/>
    <w:basedOn w:val="Normal"/>
    <w:link w:val="HeaderChar"/>
    <w:uiPriority w:val="99"/>
    <w:rsid w:val="003E36AA"/>
    <w:pPr>
      <w:tabs>
        <w:tab w:val="center" w:pos="4320"/>
        <w:tab w:val="right" w:pos="8640"/>
      </w:tabs>
    </w:pPr>
  </w:style>
  <w:style w:type="paragraph" w:styleId="BodyText2">
    <w:name w:val="Body Text 2"/>
    <w:basedOn w:val="Normal"/>
    <w:link w:val="BodyText2Char"/>
    <w:rsid w:val="003E4383"/>
    <w:pPr>
      <w:jc w:val="both"/>
    </w:pPr>
    <w:rPr>
      <w:szCs w:val="20"/>
    </w:rPr>
  </w:style>
  <w:style w:type="paragraph" w:styleId="Subtitle">
    <w:name w:val="Subtitle"/>
    <w:basedOn w:val="Normal"/>
    <w:link w:val="SubtitleChar"/>
    <w:uiPriority w:val="11"/>
    <w:qFormat/>
    <w:rsid w:val="003E4383"/>
    <w:pPr>
      <w:jc w:val="center"/>
    </w:pPr>
    <w:rPr>
      <w:sz w:val="28"/>
      <w:szCs w:val="20"/>
      <w:lang w:val="en-US"/>
    </w:rPr>
  </w:style>
  <w:style w:type="paragraph" w:customStyle="1" w:styleId="normalCharCharChar">
    <w:name w:val="normal Char Char Char"/>
    <w:basedOn w:val="Normal"/>
    <w:rsid w:val="003E4383"/>
    <w:pPr>
      <w:spacing w:after="160" w:line="240" w:lineRule="exact"/>
    </w:pPr>
    <w:rPr>
      <w:bCs/>
      <w:sz w:val="22"/>
      <w:lang w:val="en-US"/>
    </w:rPr>
  </w:style>
  <w:style w:type="character" w:customStyle="1" w:styleId="FooterChar">
    <w:name w:val="Footer Char"/>
    <w:link w:val="Footer"/>
    <w:uiPriority w:val="99"/>
    <w:rsid w:val="00275D4B"/>
    <w:rPr>
      <w:rFonts w:ascii="Arial" w:hAnsi="Arial"/>
      <w:sz w:val="24"/>
      <w:szCs w:val="24"/>
      <w:lang w:val="en-GB"/>
    </w:rPr>
  </w:style>
  <w:style w:type="character" w:customStyle="1" w:styleId="SubtitleChar">
    <w:name w:val="Subtitle Char"/>
    <w:link w:val="Subtitle"/>
    <w:uiPriority w:val="11"/>
    <w:rsid w:val="00002F21"/>
    <w:rPr>
      <w:rFonts w:ascii="Arial" w:hAnsi="Arial"/>
      <w:sz w:val="28"/>
    </w:rPr>
  </w:style>
  <w:style w:type="character" w:customStyle="1" w:styleId="BodyText2Char">
    <w:name w:val="Body Text 2 Char"/>
    <w:link w:val="BodyText2"/>
    <w:rsid w:val="002F2DE3"/>
    <w:rPr>
      <w:rFonts w:ascii="Arial" w:hAnsi="Arial"/>
      <w:sz w:val="24"/>
      <w:lang w:val="en-GB"/>
    </w:rPr>
  </w:style>
  <w:style w:type="paragraph" w:styleId="BalloonText">
    <w:name w:val="Balloon Text"/>
    <w:basedOn w:val="Normal"/>
    <w:link w:val="BalloonTextChar"/>
    <w:rsid w:val="002F2DE3"/>
    <w:rPr>
      <w:rFonts w:ascii="Tahoma" w:hAnsi="Tahoma" w:cs="Tahoma"/>
      <w:sz w:val="16"/>
      <w:szCs w:val="16"/>
    </w:rPr>
  </w:style>
  <w:style w:type="character" w:customStyle="1" w:styleId="BalloonTextChar">
    <w:name w:val="Balloon Text Char"/>
    <w:basedOn w:val="DefaultParagraphFont"/>
    <w:link w:val="BalloonText"/>
    <w:rsid w:val="002F2DE3"/>
    <w:rPr>
      <w:rFonts w:ascii="Tahoma" w:hAnsi="Tahoma" w:cs="Tahoma"/>
      <w:sz w:val="16"/>
      <w:szCs w:val="16"/>
      <w:lang w:val="en-GB"/>
    </w:rPr>
  </w:style>
  <w:style w:type="paragraph" w:styleId="ListParagraph">
    <w:name w:val="List Paragraph"/>
    <w:basedOn w:val="Normal"/>
    <w:uiPriority w:val="34"/>
    <w:qFormat/>
    <w:rsid w:val="00626284"/>
    <w:pPr>
      <w:ind w:left="720"/>
      <w:contextualSpacing/>
    </w:pPr>
  </w:style>
  <w:style w:type="character" w:customStyle="1" w:styleId="Heading2Char">
    <w:name w:val="Heading 2 Char"/>
    <w:basedOn w:val="DefaultParagraphFont"/>
    <w:link w:val="Heading2"/>
    <w:rsid w:val="00BE0BC8"/>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rsid w:val="0014186F"/>
    <w:pPr>
      <w:spacing w:after="120"/>
      <w:ind w:left="360"/>
    </w:pPr>
  </w:style>
  <w:style w:type="character" w:customStyle="1" w:styleId="BodyTextIndentChar">
    <w:name w:val="Body Text Indent Char"/>
    <w:basedOn w:val="DefaultParagraphFont"/>
    <w:link w:val="BodyTextIndent"/>
    <w:rsid w:val="0014186F"/>
    <w:rPr>
      <w:rFonts w:ascii="Arial" w:hAnsi="Arial"/>
      <w:sz w:val="24"/>
      <w:szCs w:val="24"/>
      <w:lang w:val="en-GB"/>
    </w:rPr>
  </w:style>
  <w:style w:type="character" w:customStyle="1" w:styleId="HeaderChar">
    <w:name w:val="Header Char"/>
    <w:basedOn w:val="DefaultParagraphFont"/>
    <w:link w:val="Header"/>
    <w:uiPriority w:val="99"/>
    <w:rsid w:val="00541FF2"/>
    <w:rPr>
      <w:rFonts w:ascii="Arial" w:hAnsi="Arial"/>
      <w:sz w:val="24"/>
      <w:szCs w:val="24"/>
      <w:lang w:val="en-GB"/>
    </w:rPr>
  </w:style>
  <w:style w:type="paragraph" w:styleId="NoSpacing">
    <w:name w:val="No Spacing"/>
    <w:link w:val="NoSpacingChar"/>
    <w:uiPriority w:val="1"/>
    <w:qFormat/>
    <w:rsid w:val="004216D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216DF"/>
    <w:rPr>
      <w:rFonts w:asciiTheme="minorHAnsi" w:eastAsiaTheme="minorEastAsia" w:hAnsiTheme="minorHAnsi" w:cstheme="minorBidi"/>
      <w:sz w:val="22"/>
      <w:szCs w:val="22"/>
      <w:lang w:eastAsia="ja-JP"/>
    </w:rPr>
  </w:style>
  <w:style w:type="paragraph" w:styleId="BodyTextIndent2">
    <w:name w:val="Body Text Indent 2"/>
    <w:basedOn w:val="Normal"/>
    <w:link w:val="BodyTextIndent2Char"/>
    <w:rsid w:val="0063637A"/>
    <w:pPr>
      <w:spacing w:after="120" w:line="480" w:lineRule="auto"/>
      <w:ind w:left="283"/>
    </w:pPr>
  </w:style>
  <w:style w:type="character" w:customStyle="1" w:styleId="BodyTextIndent2Char">
    <w:name w:val="Body Text Indent 2 Char"/>
    <w:basedOn w:val="DefaultParagraphFont"/>
    <w:link w:val="BodyTextIndent2"/>
    <w:rsid w:val="0063637A"/>
    <w:rPr>
      <w:rFonts w:ascii="Arial" w:hAnsi="Arial"/>
      <w:sz w:val="24"/>
      <w:szCs w:val="24"/>
      <w:lang w:val="en-GB"/>
    </w:rPr>
  </w:style>
  <w:style w:type="table" w:customStyle="1" w:styleId="TableGrid1">
    <w:name w:val="Table Grid1"/>
    <w:basedOn w:val="TableNormal"/>
    <w:next w:val="TableGrid"/>
    <w:uiPriority w:val="59"/>
    <w:rsid w:val="0063637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329FF"/>
    <w:rPr>
      <w:i/>
      <w:iCs/>
    </w:rPr>
  </w:style>
  <w:style w:type="character" w:customStyle="1" w:styleId="Heading5Char">
    <w:name w:val="Heading 5 Char"/>
    <w:basedOn w:val="DefaultParagraphFont"/>
    <w:link w:val="Heading5"/>
    <w:semiHidden/>
    <w:rsid w:val="00C00260"/>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rsid w:val="00C00260"/>
    <w:pPr>
      <w:spacing w:after="120"/>
    </w:pPr>
  </w:style>
  <w:style w:type="character" w:customStyle="1" w:styleId="BodyTextChar">
    <w:name w:val="Body Text Char"/>
    <w:basedOn w:val="DefaultParagraphFont"/>
    <w:link w:val="BodyText"/>
    <w:rsid w:val="00C00260"/>
    <w:rPr>
      <w:rFonts w:ascii="Arial" w:hAnsi="Arial"/>
      <w:sz w:val="24"/>
      <w:szCs w:val="24"/>
      <w:lang w:val="en-GB"/>
    </w:rPr>
  </w:style>
  <w:style w:type="paragraph" w:styleId="TOC1">
    <w:name w:val="toc 1"/>
    <w:basedOn w:val="Normal"/>
    <w:next w:val="Normal"/>
    <w:autoRedefine/>
    <w:rsid w:val="00C00260"/>
    <w:pPr>
      <w:tabs>
        <w:tab w:val="left" w:pos="-1134"/>
        <w:tab w:val="left" w:pos="-284"/>
      </w:tabs>
      <w:jc w:val="both"/>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0198">
      <w:bodyDiv w:val="1"/>
      <w:marLeft w:val="0"/>
      <w:marRight w:val="0"/>
      <w:marTop w:val="0"/>
      <w:marBottom w:val="0"/>
      <w:divBdr>
        <w:top w:val="none" w:sz="0" w:space="0" w:color="auto"/>
        <w:left w:val="none" w:sz="0" w:space="0" w:color="auto"/>
        <w:bottom w:val="none" w:sz="0" w:space="0" w:color="auto"/>
        <w:right w:val="none" w:sz="0" w:space="0" w:color="auto"/>
      </w:divBdr>
    </w:div>
    <w:div w:id="534848465">
      <w:bodyDiv w:val="1"/>
      <w:marLeft w:val="0"/>
      <w:marRight w:val="0"/>
      <w:marTop w:val="0"/>
      <w:marBottom w:val="0"/>
      <w:divBdr>
        <w:top w:val="none" w:sz="0" w:space="0" w:color="auto"/>
        <w:left w:val="none" w:sz="0" w:space="0" w:color="auto"/>
        <w:bottom w:val="none" w:sz="0" w:space="0" w:color="auto"/>
        <w:right w:val="none" w:sz="0" w:space="0" w:color="auto"/>
      </w:divBdr>
    </w:div>
    <w:div w:id="1689716634">
      <w:bodyDiv w:val="1"/>
      <w:marLeft w:val="0"/>
      <w:marRight w:val="0"/>
      <w:marTop w:val="0"/>
      <w:marBottom w:val="0"/>
      <w:divBdr>
        <w:top w:val="none" w:sz="0" w:space="0" w:color="auto"/>
        <w:left w:val="none" w:sz="0" w:space="0" w:color="auto"/>
        <w:bottom w:val="none" w:sz="0" w:space="0" w:color="auto"/>
        <w:right w:val="none" w:sz="0" w:space="0" w:color="auto"/>
      </w:divBdr>
    </w:div>
    <w:div w:id="21002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kandjengo@swkmun.com.na"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akale@swkmun.com.na" TargetMode="Externa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bramosviegas@swkmun.com.na" TargetMode="External"/><Relationship Id="rId17" Type="http://schemas.openxmlformats.org/officeDocument/2006/relationships/header" Target="header1.xml"/><Relationship Id="rId25" Type="http://schemas.openxmlformats.org/officeDocument/2006/relationships/hyperlink" Target="mailto:msheehama@swkmun.com.na" TargetMode="External"/><Relationship Id="rId33" Type="http://schemas.openxmlformats.org/officeDocument/2006/relationships/hyperlink" Target="mailto:payments@swkmun.com.n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ushona@swkmun.com.na" TargetMode="External"/><Relationship Id="rId24" Type="http://schemas.openxmlformats.org/officeDocument/2006/relationships/hyperlink" Target="mailto:nkandjengo@swkmun.com.na" TargetMode="External"/><Relationship Id="rId32" Type="http://schemas.openxmlformats.org/officeDocument/2006/relationships/hyperlink" Target="mailto:bramosviegas@swkmun.com.n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bramosviegas@swkmun.com.na"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mailto:enakale@swkmun.com.na" TargetMode="External"/><Relationship Id="rId19" Type="http://schemas.openxmlformats.org/officeDocument/2006/relationships/footer" Target="footer2.xml"/><Relationship Id="rId31" Type="http://schemas.openxmlformats.org/officeDocument/2006/relationships/hyperlink" Target="mailto:bramosviegas@swkmun.com.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sheehama@swkmun.com.na" TargetMode="External"/><Relationship Id="rId22" Type="http://schemas.openxmlformats.org/officeDocument/2006/relationships/hyperlink" Target="mailto:auushona@swkmun.com.na" TargetMode="External"/><Relationship Id="rId27" Type="http://schemas.openxmlformats.org/officeDocument/2006/relationships/footer" Target="footer4.xml"/><Relationship Id="rId30" Type="http://schemas.openxmlformats.org/officeDocument/2006/relationships/hyperlink" Target="mailto:payments@swkmun.com.na"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66CE-108A-4D53-B324-5036D348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15</Pages>
  <Words>5395</Words>
  <Characters>27777</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vt:lpstr>
    </vt:vector>
  </TitlesOfParts>
  <Company>Municipality of Swakopmund</Company>
  <LinksUpToDate>false</LinksUpToDate>
  <CharactersWithSpaces>33106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Stephny Bruwer</dc:creator>
  <cp:lastModifiedBy>Barbara Ramos Viegas</cp:lastModifiedBy>
  <cp:revision>79</cp:revision>
  <cp:lastPrinted>2020-09-21T13:40:00Z</cp:lastPrinted>
  <dcterms:created xsi:type="dcterms:W3CDTF">2017-11-16T08:18:00Z</dcterms:created>
  <dcterms:modified xsi:type="dcterms:W3CDTF">2020-09-22T14:07:00Z</dcterms:modified>
</cp:coreProperties>
</file>